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7F7" w:rsidRPr="0022411F"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301C10">
        <w:rPr>
          <w:rFonts w:ascii="Arial" w:eastAsia="Batang" w:hAnsi="Arial" w:cs="Arial"/>
          <w:b/>
          <w:bCs/>
          <w:sz w:val="28"/>
          <w:szCs w:val="24"/>
          <w:lang w:eastAsia="en-US"/>
        </w:rPr>
        <w:t>6</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7A747C" w:rsidRPr="007A747C">
        <w:rPr>
          <w:rFonts w:ascii="Arial" w:eastAsiaTheme="minorEastAsia" w:hAnsi="Arial" w:cs="Arial"/>
          <w:b/>
          <w:bCs/>
          <w:sz w:val="28"/>
          <w:szCs w:val="24"/>
          <w:lang w:eastAsia="zh-CN"/>
        </w:rPr>
        <w:t>R1-2107409</w:t>
      </w:r>
    </w:p>
    <w:p w:rsidR="0083570C" w:rsidRPr="0011715D" w:rsidRDefault="00301C10" w:rsidP="008C0AD0">
      <w:pPr>
        <w:tabs>
          <w:tab w:val="center" w:pos="4536"/>
          <w:tab w:val="right" w:pos="9072"/>
        </w:tabs>
        <w:rPr>
          <w:rFonts w:eastAsiaTheme="minorEastAsia"/>
          <w:b/>
          <w:bCs/>
          <w:sz w:val="24"/>
          <w:szCs w:val="24"/>
          <w:lang w:eastAsia="zh-CN"/>
        </w:rPr>
      </w:pPr>
      <w:r w:rsidRPr="00301C10">
        <w:rPr>
          <w:rFonts w:ascii="Arial" w:eastAsia="MS Mincho" w:hAnsi="Arial" w:cs="Arial"/>
          <w:b/>
          <w:bCs/>
          <w:sz w:val="28"/>
        </w:rPr>
        <w:t>e-Meeting, August 16th – 27th,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426A8F" w:rsidRDefault="004935A9" w:rsidP="002C776A">
      <w:pPr>
        <w:pStyle w:val="TdocHeader2"/>
        <w:spacing w:after="0"/>
        <w:rPr>
          <w:rFonts w:ascii="Times New Roman" w:hAnsi="Times New Roman"/>
          <w:sz w:val="24"/>
          <w:szCs w:val="24"/>
          <w:lang w:val="en-US"/>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426A8F" w:rsidRPr="00426A8F">
        <w:rPr>
          <w:rFonts w:ascii="Times New Roman" w:hAnsi="Times New Roman" w:hint="eastAsia"/>
          <w:sz w:val="24"/>
          <w:szCs w:val="24"/>
          <w:lang w:val="en-US"/>
        </w:rPr>
        <w:t>Discussion on aspects related to reduced number of Rx branches</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6F0D5A">
        <w:rPr>
          <w:rFonts w:ascii="Times New Roman" w:hAnsi="Times New Roman" w:hint="eastAsia"/>
          <w:sz w:val="24"/>
          <w:szCs w:val="24"/>
          <w:lang w:eastAsia="zh-CN"/>
        </w:rPr>
        <w:t>8.6.</w:t>
      </w:r>
      <w:r w:rsidR="00954D00">
        <w:rPr>
          <w:rFonts w:ascii="Times New Roman" w:hAnsi="Times New Roman"/>
          <w:sz w:val="24"/>
          <w:szCs w:val="24"/>
          <w:lang w:eastAsia="zh-CN"/>
        </w:rPr>
        <w:t>1.</w:t>
      </w:r>
      <w:r w:rsidR="006F0D5A">
        <w:rPr>
          <w:rFonts w:ascii="Times New Roman" w:hAnsi="Times New Roman" w:hint="eastAsia"/>
          <w:sz w:val="24"/>
          <w:szCs w:val="24"/>
          <w:lang w:eastAsia="zh-CN"/>
        </w:rPr>
        <w:t>2</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CA5CBC" w:rsidRPr="0082449E" w:rsidRDefault="004935A9" w:rsidP="0082449E">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82449E" w:rsidRDefault="0082449E" w:rsidP="004408B4">
      <w:pPr>
        <w:jc w:val="both"/>
        <w:rPr>
          <w:lang w:val="en-US" w:eastAsia="zh-CN"/>
        </w:rPr>
      </w:pPr>
      <w:r>
        <w:rPr>
          <w:lang w:val="en-US" w:eastAsia="zh-CN"/>
        </w:rPr>
        <w:t xml:space="preserve">During RAN1#105e, the following agreements related to reduced </w:t>
      </w:r>
      <w:r w:rsidR="00BC6F3E">
        <w:rPr>
          <w:lang w:val="en-US" w:eastAsia="zh-CN"/>
        </w:rPr>
        <w:t>number of Rx branches were made</w:t>
      </w:r>
      <w:r w:rsidR="00DE07D7">
        <w:rPr>
          <w:lang w:val="en-US" w:eastAsia="zh-CN"/>
        </w:rPr>
        <w:t xml:space="preserve"> [1]</w:t>
      </w:r>
      <w:r w:rsidR="00BC6F3E">
        <w:rPr>
          <w:lang w:val="en-US" w:eastAsia="zh-CN"/>
        </w:rPr>
        <w:t>,</w:t>
      </w:r>
    </w:p>
    <w:p w:rsidR="0082449E" w:rsidRPr="0082449E" w:rsidRDefault="0082449E" w:rsidP="0082449E">
      <w:pPr>
        <w:spacing w:before="0" w:after="0"/>
        <w:rPr>
          <w:rFonts w:ascii="Calibri" w:eastAsia="Times New Roman" w:hAnsi="Calibri"/>
          <w:b/>
          <w:bCs/>
          <w:lang w:val="en-US" w:eastAsia="en-US"/>
        </w:rPr>
      </w:pPr>
      <w:r w:rsidRPr="0082449E">
        <w:rPr>
          <w:rFonts w:ascii="Times" w:eastAsia="Times New Roman" w:hAnsi="Times"/>
          <w:highlight w:val="green"/>
          <w:lang w:eastAsia="en-US"/>
        </w:rPr>
        <w:t>Agreement</w:t>
      </w:r>
      <w:r w:rsidRPr="0082449E">
        <w:rPr>
          <w:rFonts w:ascii="Times" w:eastAsia="Times New Roman" w:hAnsi="Times"/>
          <w:lang w:eastAsia="en-US"/>
        </w:rPr>
        <w:t>:</w:t>
      </w:r>
    </w:p>
    <w:p w:rsidR="0082449E" w:rsidRPr="0082449E" w:rsidRDefault="0082449E" w:rsidP="0082449E">
      <w:pPr>
        <w:numPr>
          <w:ilvl w:val="0"/>
          <w:numId w:val="16"/>
        </w:numPr>
        <w:spacing w:before="0" w:after="0"/>
        <w:rPr>
          <w:rFonts w:ascii="Times" w:eastAsia="Times New Roman" w:hAnsi="Times"/>
          <w:b/>
          <w:bCs/>
          <w:lang w:eastAsia="en-US"/>
        </w:rPr>
      </w:pPr>
      <w:r w:rsidRPr="0082449E">
        <w:rPr>
          <w:rFonts w:ascii="Times" w:eastAsia="Times New Roman" w:hAnsi="Times"/>
          <w:lang w:eastAsia="en-US"/>
        </w:rPr>
        <w:t>Redcap UE is mandated to support at least DCI format 0_0/1_0.</w:t>
      </w:r>
    </w:p>
    <w:p w:rsidR="0082449E" w:rsidRPr="00E248C2" w:rsidRDefault="0082449E" w:rsidP="0082449E">
      <w:pPr>
        <w:rPr>
          <w:highlight w:val="green"/>
        </w:rPr>
      </w:pPr>
      <w:r w:rsidRPr="00E248C2">
        <w:rPr>
          <w:highlight w:val="green"/>
        </w:rPr>
        <w:t>Agreement:</w:t>
      </w:r>
    </w:p>
    <w:p w:rsidR="0082449E" w:rsidRPr="00E248C2" w:rsidRDefault="0082449E" w:rsidP="0082449E">
      <w:r w:rsidRPr="00E248C2">
        <w:t xml:space="preserve">Regarding DCI format 0_1/1_1 and DCI format 0_2 and 1_2, </w:t>
      </w:r>
    </w:p>
    <w:p w:rsidR="0082449E" w:rsidRPr="00E248C2" w:rsidRDefault="0082449E" w:rsidP="0082449E">
      <w:pPr>
        <w:numPr>
          <w:ilvl w:val="0"/>
          <w:numId w:val="17"/>
        </w:numPr>
        <w:spacing w:before="0" w:after="0"/>
      </w:pPr>
      <w:r w:rsidRPr="00E248C2">
        <w:t>DCI format 0_1/1_1 are mandatory as in legacy. DCI 0_2/1_2 are optionally supported. </w:t>
      </w:r>
    </w:p>
    <w:p w:rsidR="00670BEB" w:rsidRDefault="00670BEB" w:rsidP="00F05D10">
      <w:pPr>
        <w:autoSpaceDE w:val="0"/>
        <w:autoSpaceDN w:val="0"/>
        <w:snapToGrid w:val="0"/>
        <w:spacing w:before="0" w:after="120"/>
        <w:contextualSpacing/>
        <w:jc w:val="both"/>
        <w:rPr>
          <w:lang w:eastAsia="zh-CN"/>
        </w:rPr>
      </w:pPr>
    </w:p>
    <w:p w:rsidR="00067316" w:rsidRPr="00F05D10" w:rsidRDefault="00670BEB" w:rsidP="00F05D10">
      <w:pPr>
        <w:autoSpaceDE w:val="0"/>
        <w:autoSpaceDN w:val="0"/>
        <w:snapToGrid w:val="0"/>
        <w:spacing w:before="0" w:after="120"/>
        <w:contextualSpacing/>
        <w:jc w:val="both"/>
        <w:rPr>
          <w:lang w:eastAsia="zh-CN"/>
        </w:rPr>
      </w:pPr>
      <w:r>
        <w:rPr>
          <w:lang w:eastAsia="zh-CN"/>
        </w:rPr>
        <w:t xml:space="preserve">Considering </w:t>
      </w:r>
      <w:r w:rsidR="00F44043">
        <w:rPr>
          <w:lang w:eastAsia="zh-CN"/>
        </w:rPr>
        <w:t xml:space="preserve">that </w:t>
      </w:r>
      <w:r>
        <w:rPr>
          <w:lang w:eastAsia="zh-CN"/>
        </w:rPr>
        <w:t>number of Rx branches</w:t>
      </w:r>
      <w:r w:rsidR="00F44043">
        <w:rPr>
          <w:lang w:eastAsia="zh-CN"/>
        </w:rPr>
        <w:t xml:space="preserve"> will be reduced from 2</w:t>
      </w:r>
      <w:r w:rsidR="00F44043">
        <w:rPr>
          <w:rFonts w:hint="eastAsia"/>
          <w:lang w:eastAsia="zh-CN"/>
        </w:rPr>
        <w:t>Rx</w:t>
      </w:r>
      <w:r w:rsidR="00F44043">
        <w:rPr>
          <w:lang w:eastAsia="zh-CN"/>
        </w:rPr>
        <w:t xml:space="preserve"> to 1Rx, or from 4Rx to 1Rx or 2Rx</w:t>
      </w:r>
      <w:r>
        <w:rPr>
          <w:lang w:eastAsia="zh-CN"/>
        </w:rPr>
        <w:t xml:space="preserve">, the detection performance of </w:t>
      </w:r>
      <w:r w:rsidR="00F44043">
        <w:rPr>
          <w:lang w:eastAsia="zh-CN"/>
        </w:rPr>
        <w:t xml:space="preserve">downlink channels for </w:t>
      </w:r>
      <w:r w:rsidR="00F44043">
        <w:rPr>
          <w:rFonts w:hint="eastAsia"/>
          <w:lang w:eastAsia="zh-CN"/>
        </w:rPr>
        <w:t>Re</w:t>
      </w:r>
      <w:r w:rsidR="00F44043">
        <w:rPr>
          <w:lang w:eastAsia="zh-CN"/>
        </w:rPr>
        <w:t>dCap devices will be decreased. For PDCCH, larger AL may be used to compensate the coverage loss,</w:t>
      </w:r>
      <w:r w:rsidR="00C147A1">
        <w:rPr>
          <w:lang w:eastAsia="zh-CN"/>
        </w:rPr>
        <w:t xml:space="preserve"> </w:t>
      </w:r>
      <w:r w:rsidR="00C147A1">
        <w:rPr>
          <w:rFonts w:hint="eastAsia"/>
          <w:lang w:eastAsia="zh-CN"/>
        </w:rPr>
        <w:t>lea</w:t>
      </w:r>
      <w:r w:rsidR="00C147A1">
        <w:rPr>
          <w:lang w:eastAsia="zh-CN"/>
        </w:rPr>
        <w:t>ding to higher PDCCH blocking probability.</w:t>
      </w:r>
      <w:r w:rsidR="00F44043">
        <w:rPr>
          <w:lang w:eastAsia="zh-CN"/>
        </w:rPr>
        <w:t xml:space="preserve"> </w:t>
      </w:r>
      <w:r w:rsidR="00C147A1">
        <w:rPr>
          <w:lang w:eastAsia="zh-CN"/>
        </w:rPr>
        <w:t xml:space="preserve">For connected UEs, optional supported compact DCI </w:t>
      </w:r>
      <w:r w:rsidR="000676F7">
        <w:rPr>
          <w:lang w:eastAsia="zh-CN"/>
        </w:rPr>
        <w:t xml:space="preserve">as </w:t>
      </w:r>
      <w:r w:rsidR="000676F7">
        <w:rPr>
          <w:rFonts w:hint="eastAsia"/>
          <w:lang w:eastAsia="zh-CN"/>
        </w:rPr>
        <w:t>abo</w:t>
      </w:r>
      <w:r w:rsidR="000676F7">
        <w:rPr>
          <w:lang w:eastAsia="zh-CN"/>
        </w:rPr>
        <w:t xml:space="preserve">ve agreements </w:t>
      </w:r>
      <w:r w:rsidR="00C147A1">
        <w:rPr>
          <w:lang w:eastAsia="zh-CN"/>
        </w:rPr>
        <w:t xml:space="preserve">can be used to reduce performance loss resulted from reduced Rx number, so it can also be helpful to reduce PDCCH blocking probability if smaller AL is used than normal DCI size. </w:t>
      </w:r>
      <w:r w:rsidR="00C50122">
        <w:rPr>
          <w:lang w:eastAsia="zh-CN"/>
        </w:rPr>
        <w:t>And some</w:t>
      </w:r>
      <w:r w:rsidR="000676F7">
        <w:rPr>
          <w:lang w:eastAsia="zh-CN"/>
        </w:rPr>
        <w:t xml:space="preserve"> other</w:t>
      </w:r>
      <w:r w:rsidR="005E4AC2">
        <w:rPr>
          <w:lang w:eastAsia="zh-CN"/>
        </w:rPr>
        <w:t xml:space="preserve"> </w:t>
      </w:r>
      <w:r w:rsidR="00B9444B">
        <w:rPr>
          <w:lang w:eastAsia="zh-CN"/>
        </w:rPr>
        <w:t>solutions for PDCCH blocking reduction were also discussed during RAN1#105e</w:t>
      </w:r>
      <w:r w:rsidR="002A77DA">
        <w:rPr>
          <w:lang w:eastAsia="zh-CN"/>
        </w:rPr>
        <w:t xml:space="preserve">, while no agreements </w:t>
      </w:r>
      <w:r w:rsidR="004857E7">
        <w:rPr>
          <w:rFonts w:hint="eastAsia"/>
          <w:lang w:eastAsia="zh-CN"/>
        </w:rPr>
        <w:t>w</w:t>
      </w:r>
      <w:r w:rsidR="004857E7">
        <w:rPr>
          <w:lang w:eastAsia="zh-CN"/>
        </w:rPr>
        <w:t>ere</w:t>
      </w:r>
      <w:r w:rsidR="002A77DA">
        <w:rPr>
          <w:lang w:eastAsia="zh-CN"/>
        </w:rPr>
        <w:t xml:space="preserve"> made</w:t>
      </w:r>
      <w:r w:rsidR="00C50122">
        <w:rPr>
          <w:lang w:eastAsia="zh-CN"/>
        </w:rPr>
        <w:t xml:space="preserve">. </w:t>
      </w:r>
      <w:r w:rsidR="00471E2D">
        <w:rPr>
          <w:lang w:eastAsia="zh-CN"/>
        </w:rPr>
        <w:t>In this contribution,</w:t>
      </w:r>
      <w:r w:rsidR="00080DA2">
        <w:rPr>
          <w:lang w:eastAsia="zh-CN"/>
        </w:rPr>
        <w:t xml:space="preserve"> </w:t>
      </w:r>
      <w:r w:rsidR="00C50122">
        <w:t xml:space="preserve">potential solutions for PDCCH </w:t>
      </w:r>
      <w:r w:rsidR="00C50122" w:rsidRPr="00115797">
        <w:rPr>
          <w:rFonts w:eastAsiaTheme="minorEastAsia"/>
          <w:lang w:eastAsia="zh-CN"/>
        </w:rPr>
        <w:t>blocking</w:t>
      </w:r>
      <w:r w:rsidR="00C50122">
        <w:rPr>
          <w:rFonts w:eastAsiaTheme="minorEastAsia"/>
          <w:lang w:eastAsia="zh-CN"/>
        </w:rPr>
        <w:t xml:space="preserve"> issue are discussed.</w:t>
      </w:r>
    </w:p>
    <w:p w:rsidR="00C72EF4" w:rsidRPr="005F026E" w:rsidRDefault="00C72EF4" w:rsidP="00C72EF4">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Discussion on solution</w:t>
      </w:r>
      <w:r w:rsidR="00F05D10">
        <w:rPr>
          <w:rFonts w:ascii="Times New Roman" w:eastAsiaTheme="minorEastAsia" w:hAnsi="Times New Roman"/>
          <w:lang w:eastAsia="zh-CN"/>
        </w:rPr>
        <w:t>s</w:t>
      </w:r>
      <w:r>
        <w:rPr>
          <w:rFonts w:ascii="Times New Roman" w:eastAsiaTheme="minorEastAsia" w:hAnsi="Times New Roman"/>
          <w:lang w:eastAsia="zh-CN"/>
        </w:rPr>
        <w:t xml:space="preserve"> </w:t>
      </w:r>
      <w:r w:rsidRPr="00115797">
        <w:rPr>
          <w:rFonts w:ascii="Times New Roman" w:eastAsiaTheme="minorEastAsia" w:hAnsi="Times New Roman"/>
          <w:lang w:eastAsia="zh-CN"/>
        </w:rPr>
        <w:t xml:space="preserve">to reduce PDCCH </w:t>
      </w:r>
      <w:r w:rsidR="00C50122" w:rsidRPr="00115797">
        <w:rPr>
          <w:rFonts w:ascii="Times New Roman" w:eastAsiaTheme="minorEastAsia" w:hAnsi="Times New Roman"/>
          <w:lang w:eastAsia="zh-CN"/>
        </w:rPr>
        <w:t>blocking</w:t>
      </w:r>
    </w:p>
    <w:p w:rsidR="00143B88" w:rsidRDefault="00F05D10" w:rsidP="00C72EF4">
      <w:pPr>
        <w:jc w:val="both"/>
        <w:rPr>
          <w:lang w:eastAsia="zh-CN"/>
        </w:rPr>
      </w:pPr>
      <w:r>
        <w:rPr>
          <w:lang w:eastAsia="zh-CN"/>
        </w:rPr>
        <w:t xml:space="preserve">With smaller number of </w:t>
      </w:r>
      <w:r w:rsidR="00143B88">
        <w:rPr>
          <w:lang w:eastAsia="zh-CN"/>
        </w:rPr>
        <w:t>Rx branches, the PDCCH decoding</w:t>
      </w:r>
      <w:r w:rsidR="00422AE8">
        <w:rPr>
          <w:lang w:eastAsia="zh-CN"/>
        </w:rPr>
        <w:t xml:space="preserve"> performance can be reduced by 2.9</w:t>
      </w:r>
      <w:r w:rsidR="00143B88">
        <w:rPr>
          <w:lang w:eastAsia="zh-CN"/>
        </w:rPr>
        <w:t>dB for AL 16 from 4Rx 2Rx</w:t>
      </w:r>
      <w:r w:rsidR="00143B88">
        <w:rPr>
          <w:rFonts w:hint="eastAsia"/>
          <w:lang w:eastAsia="zh-CN"/>
        </w:rPr>
        <w:t>,</w:t>
      </w:r>
      <w:r w:rsidR="00143B88">
        <w:rPr>
          <w:lang w:eastAsia="zh-CN"/>
        </w:rPr>
        <w:t xml:space="preserve"> or 6.56dB for AL16 from 4Rx to 1Rx, the performance los</w:t>
      </w:r>
      <w:r w:rsidR="00422AE8">
        <w:rPr>
          <w:lang w:eastAsia="zh-CN"/>
        </w:rPr>
        <w:t xml:space="preserve">s increases when AL4 is applied, as shown in the following table [2]. Therefore, to meet the same </w:t>
      </w:r>
      <w:r w:rsidR="004746DA">
        <w:rPr>
          <w:lang w:eastAsia="zh-CN"/>
        </w:rPr>
        <w:t xml:space="preserve">PDCCH BLER target, </w:t>
      </w:r>
      <w:r w:rsidR="002E2628">
        <w:rPr>
          <w:lang w:eastAsia="zh-CN"/>
        </w:rPr>
        <w:t>larger AL is required.</w:t>
      </w:r>
    </w:p>
    <w:p w:rsidR="00143B88" w:rsidRPr="0019467F" w:rsidRDefault="00143B88" w:rsidP="00143B88">
      <w:pPr>
        <w:jc w:val="center"/>
        <w:rPr>
          <w:b/>
          <w:lang w:eastAsia="zh-CN"/>
        </w:rPr>
      </w:pPr>
      <w:r w:rsidRPr="0019467F">
        <w:rPr>
          <w:b/>
          <w:lang w:eastAsia="zh-CN"/>
        </w:rPr>
        <w:t xml:space="preserve">Table 1. Required SNR values for </w:t>
      </w:r>
      <w:r>
        <w:rPr>
          <w:b/>
          <w:lang w:eastAsia="zh-CN"/>
        </w:rPr>
        <w:t xml:space="preserve">PDCCH at </w:t>
      </w:r>
      <w:r w:rsidRPr="0019467F">
        <w:rPr>
          <w:b/>
          <w:lang w:eastAsia="zh-CN"/>
        </w:rPr>
        <w:t>BLER 1%</w:t>
      </w:r>
    </w:p>
    <w:tbl>
      <w:tblPr>
        <w:tblStyle w:val="af7"/>
        <w:tblW w:w="0" w:type="auto"/>
        <w:jc w:val="center"/>
        <w:tblLook w:val="04A0" w:firstRow="1" w:lastRow="0" w:firstColumn="1" w:lastColumn="0" w:noHBand="0" w:noVBand="1"/>
      </w:tblPr>
      <w:tblGrid>
        <w:gridCol w:w="1216"/>
        <w:gridCol w:w="1189"/>
        <w:gridCol w:w="992"/>
        <w:gridCol w:w="993"/>
        <w:gridCol w:w="1275"/>
        <w:gridCol w:w="1482"/>
      </w:tblGrid>
      <w:tr w:rsidR="00143B88" w:rsidTr="00143B88">
        <w:trPr>
          <w:trHeight w:val="568"/>
          <w:jc w:val="center"/>
        </w:trPr>
        <w:tc>
          <w:tcPr>
            <w:tcW w:w="1216" w:type="dxa"/>
          </w:tcPr>
          <w:p w:rsidR="00143B88" w:rsidRDefault="00143B88" w:rsidP="00A5392A">
            <w:pPr>
              <w:jc w:val="center"/>
              <w:rPr>
                <w:lang w:eastAsia="zh-CN"/>
              </w:rPr>
            </w:pPr>
          </w:p>
        </w:tc>
        <w:tc>
          <w:tcPr>
            <w:tcW w:w="3174" w:type="dxa"/>
            <w:gridSpan w:val="3"/>
          </w:tcPr>
          <w:p w:rsidR="00143B88" w:rsidRDefault="00143B88" w:rsidP="00A5392A">
            <w:pPr>
              <w:jc w:val="center"/>
              <w:rPr>
                <w:lang w:eastAsia="zh-CN"/>
              </w:rPr>
            </w:pPr>
            <w:r>
              <w:rPr>
                <w:rFonts w:hint="eastAsia"/>
                <w:lang w:eastAsia="zh-CN"/>
              </w:rPr>
              <w:t>S</w:t>
            </w:r>
            <w:r>
              <w:rPr>
                <w:lang w:eastAsia="zh-CN"/>
              </w:rPr>
              <w:t>NR@1% BLER(dB)</w:t>
            </w:r>
          </w:p>
        </w:tc>
        <w:tc>
          <w:tcPr>
            <w:tcW w:w="2757" w:type="dxa"/>
            <w:gridSpan w:val="2"/>
          </w:tcPr>
          <w:p w:rsidR="00143B88" w:rsidRDefault="00143B88" w:rsidP="00A5392A">
            <w:pPr>
              <w:jc w:val="center"/>
              <w:rPr>
                <w:lang w:eastAsia="zh-CN"/>
              </w:rPr>
            </w:pPr>
            <w:r>
              <w:rPr>
                <w:lang w:eastAsia="zh-CN"/>
              </w:rPr>
              <w:t>Performance loss compared to 4Rx (</w:t>
            </w:r>
            <w:r>
              <w:rPr>
                <w:rFonts w:hint="eastAsia"/>
                <w:lang w:eastAsia="zh-CN"/>
              </w:rPr>
              <w:t>d</w:t>
            </w:r>
            <w:r>
              <w:rPr>
                <w:lang w:eastAsia="zh-CN"/>
              </w:rPr>
              <w:t>B)</w:t>
            </w:r>
          </w:p>
        </w:tc>
      </w:tr>
      <w:tr w:rsidR="00143B88" w:rsidTr="00143B88">
        <w:trPr>
          <w:trHeight w:val="568"/>
          <w:jc w:val="center"/>
        </w:trPr>
        <w:tc>
          <w:tcPr>
            <w:tcW w:w="1216" w:type="dxa"/>
          </w:tcPr>
          <w:p w:rsidR="00143B88" w:rsidRDefault="00143B88" w:rsidP="00A5392A">
            <w:pPr>
              <w:jc w:val="center"/>
            </w:pPr>
            <w:r>
              <w:t>Aggregation levels</w:t>
            </w:r>
          </w:p>
        </w:tc>
        <w:tc>
          <w:tcPr>
            <w:tcW w:w="1189" w:type="dxa"/>
          </w:tcPr>
          <w:p w:rsidR="00143B88" w:rsidRDefault="00143B88" w:rsidP="00A5392A">
            <w:pPr>
              <w:jc w:val="center"/>
            </w:pPr>
            <w:r>
              <w:rPr>
                <w:rFonts w:hint="eastAsia"/>
              </w:rPr>
              <w:t>4Rx</w:t>
            </w:r>
          </w:p>
        </w:tc>
        <w:tc>
          <w:tcPr>
            <w:tcW w:w="992" w:type="dxa"/>
          </w:tcPr>
          <w:p w:rsidR="00143B88" w:rsidRDefault="00143B88" w:rsidP="00A5392A">
            <w:pPr>
              <w:jc w:val="center"/>
            </w:pPr>
            <w:r>
              <w:rPr>
                <w:rFonts w:hint="eastAsia"/>
              </w:rPr>
              <w:t>2Rx</w:t>
            </w:r>
          </w:p>
        </w:tc>
        <w:tc>
          <w:tcPr>
            <w:tcW w:w="993" w:type="dxa"/>
          </w:tcPr>
          <w:p w:rsidR="00143B88" w:rsidRDefault="00143B88" w:rsidP="00A5392A">
            <w:pPr>
              <w:jc w:val="center"/>
            </w:pPr>
            <w:r>
              <w:rPr>
                <w:rFonts w:hint="eastAsia"/>
              </w:rPr>
              <w:t>1R</w:t>
            </w:r>
            <w:r>
              <w:t>x</w:t>
            </w:r>
          </w:p>
        </w:tc>
        <w:tc>
          <w:tcPr>
            <w:tcW w:w="1275" w:type="dxa"/>
          </w:tcPr>
          <w:p w:rsidR="00143B88" w:rsidRDefault="00143B88" w:rsidP="00A5392A">
            <w:pPr>
              <w:jc w:val="center"/>
              <w:rPr>
                <w:lang w:eastAsia="zh-CN"/>
              </w:rPr>
            </w:pPr>
            <w:r>
              <w:rPr>
                <w:rFonts w:hint="eastAsia"/>
                <w:lang w:eastAsia="zh-CN"/>
              </w:rPr>
              <w:t>2</w:t>
            </w:r>
            <w:r>
              <w:rPr>
                <w:lang w:eastAsia="zh-CN"/>
              </w:rPr>
              <w:t>Rx</w:t>
            </w:r>
          </w:p>
        </w:tc>
        <w:tc>
          <w:tcPr>
            <w:tcW w:w="1482" w:type="dxa"/>
          </w:tcPr>
          <w:p w:rsidR="00143B88" w:rsidRDefault="00143B88" w:rsidP="00A5392A">
            <w:pPr>
              <w:jc w:val="center"/>
              <w:rPr>
                <w:lang w:eastAsia="zh-CN"/>
              </w:rPr>
            </w:pPr>
            <w:r>
              <w:rPr>
                <w:rFonts w:hint="eastAsia"/>
                <w:lang w:eastAsia="zh-CN"/>
              </w:rPr>
              <w:t>1</w:t>
            </w:r>
            <w:r>
              <w:rPr>
                <w:lang w:eastAsia="zh-CN"/>
              </w:rPr>
              <w:t>Rx</w:t>
            </w:r>
          </w:p>
        </w:tc>
      </w:tr>
      <w:tr w:rsidR="00143B88" w:rsidTr="00143B88">
        <w:trPr>
          <w:trHeight w:val="396"/>
          <w:jc w:val="center"/>
        </w:trPr>
        <w:tc>
          <w:tcPr>
            <w:tcW w:w="1216" w:type="dxa"/>
          </w:tcPr>
          <w:p w:rsidR="00143B88" w:rsidRDefault="00143B88" w:rsidP="00A5392A">
            <w:pPr>
              <w:jc w:val="center"/>
            </w:pPr>
            <w:r>
              <w:t>A</w:t>
            </w:r>
            <w:r>
              <w:rPr>
                <w:rFonts w:hint="eastAsia"/>
              </w:rPr>
              <w:t>L=</w:t>
            </w:r>
            <w:r>
              <w:t>16</w:t>
            </w:r>
          </w:p>
        </w:tc>
        <w:tc>
          <w:tcPr>
            <w:tcW w:w="1189" w:type="dxa"/>
          </w:tcPr>
          <w:p w:rsidR="00143B88" w:rsidRDefault="00143B88" w:rsidP="00A5392A">
            <w:pPr>
              <w:jc w:val="center"/>
            </w:pPr>
            <w:r>
              <w:rPr>
                <w:rFonts w:hint="eastAsia"/>
              </w:rPr>
              <w:t>-11.33</w:t>
            </w:r>
          </w:p>
        </w:tc>
        <w:tc>
          <w:tcPr>
            <w:tcW w:w="992" w:type="dxa"/>
          </w:tcPr>
          <w:p w:rsidR="00143B88" w:rsidRDefault="00143B88" w:rsidP="00A5392A">
            <w:pPr>
              <w:jc w:val="center"/>
            </w:pPr>
            <w:r>
              <w:rPr>
                <w:rFonts w:hint="eastAsia"/>
              </w:rPr>
              <w:t>-8.4</w:t>
            </w:r>
          </w:p>
        </w:tc>
        <w:tc>
          <w:tcPr>
            <w:tcW w:w="993" w:type="dxa"/>
          </w:tcPr>
          <w:p w:rsidR="00143B88" w:rsidRDefault="00143B88" w:rsidP="00A5392A">
            <w:pPr>
              <w:jc w:val="center"/>
            </w:pPr>
            <w:r>
              <w:rPr>
                <w:rFonts w:hint="eastAsia"/>
              </w:rPr>
              <w:t>-4.77</w:t>
            </w:r>
          </w:p>
        </w:tc>
        <w:tc>
          <w:tcPr>
            <w:tcW w:w="1275" w:type="dxa"/>
          </w:tcPr>
          <w:p w:rsidR="00143B88" w:rsidRDefault="00143B88" w:rsidP="00A5392A">
            <w:pPr>
              <w:jc w:val="center"/>
              <w:rPr>
                <w:lang w:eastAsia="zh-CN"/>
              </w:rPr>
            </w:pPr>
            <w:r>
              <w:rPr>
                <w:rFonts w:hint="eastAsia"/>
                <w:lang w:eastAsia="zh-CN"/>
              </w:rPr>
              <w:t>2</w:t>
            </w:r>
            <w:r>
              <w:rPr>
                <w:lang w:eastAsia="zh-CN"/>
              </w:rPr>
              <w:t>.93</w:t>
            </w:r>
          </w:p>
        </w:tc>
        <w:tc>
          <w:tcPr>
            <w:tcW w:w="1482" w:type="dxa"/>
          </w:tcPr>
          <w:p w:rsidR="00143B88" w:rsidRDefault="00143B88" w:rsidP="00A5392A">
            <w:pPr>
              <w:jc w:val="center"/>
              <w:rPr>
                <w:lang w:eastAsia="zh-CN"/>
              </w:rPr>
            </w:pPr>
            <w:r>
              <w:rPr>
                <w:rFonts w:hint="eastAsia"/>
                <w:lang w:eastAsia="zh-CN"/>
              </w:rPr>
              <w:t>6</w:t>
            </w:r>
            <w:r>
              <w:rPr>
                <w:lang w:eastAsia="zh-CN"/>
              </w:rPr>
              <w:t>.56</w:t>
            </w:r>
          </w:p>
        </w:tc>
      </w:tr>
      <w:tr w:rsidR="00143B88" w:rsidTr="00143B88">
        <w:trPr>
          <w:trHeight w:val="396"/>
          <w:jc w:val="center"/>
        </w:trPr>
        <w:tc>
          <w:tcPr>
            <w:tcW w:w="1216" w:type="dxa"/>
          </w:tcPr>
          <w:p w:rsidR="00143B88" w:rsidRDefault="00143B88" w:rsidP="00A5392A">
            <w:pPr>
              <w:jc w:val="center"/>
            </w:pPr>
            <w:r>
              <w:rPr>
                <w:rFonts w:hint="eastAsia"/>
              </w:rPr>
              <w:t>AL=4</w:t>
            </w:r>
          </w:p>
        </w:tc>
        <w:tc>
          <w:tcPr>
            <w:tcW w:w="1189" w:type="dxa"/>
          </w:tcPr>
          <w:p w:rsidR="00143B88" w:rsidRDefault="00143B88" w:rsidP="00A5392A">
            <w:pPr>
              <w:jc w:val="center"/>
            </w:pPr>
            <w:r>
              <w:rPr>
                <w:rFonts w:hint="eastAsia"/>
              </w:rPr>
              <w:t>-5.91</w:t>
            </w:r>
          </w:p>
        </w:tc>
        <w:tc>
          <w:tcPr>
            <w:tcW w:w="992" w:type="dxa"/>
          </w:tcPr>
          <w:p w:rsidR="00143B88" w:rsidRDefault="00143B88" w:rsidP="00A5392A">
            <w:pPr>
              <w:jc w:val="center"/>
            </w:pPr>
            <w:r>
              <w:rPr>
                <w:rFonts w:hint="eastAsia"/>
              </w:rPr>
              <w:t>-1.98</w:t>
            </w:r>
          </w:p>
        </w:tc>
        <w:tc>
          <w:tcPr>
            <w:tcW w:w="993" w:type="dxa"/>
          </w:tcPr>
          <w:p w:rsidR="00143B88" w:rsidRDefault="00143B88" w:rsidP="00A5392A">
            <w:pPr>
              <w:jc w:val="center"/>
            </w:pPr>
            <w:r>
              <w:rPr>
                <w:rFonts w:hint="eastAsia"/>
              </w:rPr>
              <w:t>2.61</w:t>
            </w:r>
          </w:p>
        </w:tc>
        <w:tc>
          <w:tcPr>
            <w:tcW w:w="1275" w:type="dxa"/>
          </w:tcPr>
          <w:p w:rsidR="00143B88" w:rsidRDefault="00143B88" w:rsidP="00A5392A">
            <w:pPr>
              <w:jc w:val="center"/>
              <w:rPr>
                <w:lang w:eastAsia="zh-CN"/>
              </w:rPr>
            </w:pPr>
            <w:r>
              <w:rPr>
                <w:rFonts w:hint="eastAsia"/>
                <w:lang w:eastAsia="zh-CN"/>
              </w:rPr>
              <w:t>3</w:t>
            </w:r>
            <w:r>
              <w:rPr>
                <w:lang w:eastAsia="zh-CN"/>
              </w:rPr>
              <w:t>.93</w:t>
            </w:r>
          </w:p>
        </w:tc>
        <w:tc>
          <w:tcPr>
            <w:tcW w:w="1482" w:type="dxa"/>
          </w:tcPr>
          <w:p w:rsidR="00143B88" w:rsidRDefault="00143B88" w:rsidP="00A5392A">
            <w:pPr>
              <w:jc w:val="center"/>
              <w:rPr>
                <w:lang w:eastAsia="zh-CN"/>
              </w:rPr>
            </w:pPr>
            <w:r>
              <w:rPr>
                <w:rFonts w:hint="eastAsia"/>
                <w:lang w:eastAsia="zh-CN"/>
              </w:rPr>
              <w:t>8</w:t>
            </w:r>
            <w:r>
              <w:rPr>
                <w:lang w:eastAsia="zh-CN"/>
              </w:rPr>
              <w:t>.52</w:t>
            </w:r>
          </w:p>
        </w:tc>
      </w:tr>
    </w:tbl>
    <w:p w:rsidR="00672B84" w:rsidRDefault="007C1DBF" w:rsidP="00C72EF4">
      <w:pPr>
        <w:jc w:val="both"/>
        <w:rPr>
          <w:lang w:eastAsia="zh-CN"/>
        </w:rPr>
      </w:pPr>
      <w:r>
        <w:rPr>
          <w:lang w:eastAsia="zh-CN"/>
        </w:rPr>
        <w:t>Take 30KHz SCS as an example, the maximum RB number of CORESET#0</w:t>
      </w:r>
      <w:r w:rsidR="00A4263C">
        <w:rPr>
          <w:lang w:eastAsia="zh-CN"/>
        </w:rPr>
        <w:t xml:space="preserve"> is 96</w:t>
      </w:r>
      <w:r w:rsidR="009B3B6C">
        <w:rPr>
          <w:lang w:eastAsia="zh-CN"/>
        </w:rPr>
        <w:t>RB (48*2)</w:t>
      </w:r>
      <w:r w:rsidR="00A4263C">
        <w:rPr>
          <w:lang w:eastAsia="zh-CN"/>
        </w:rPr>
        <w:t>, which means for</w:t>
      </w:r>
      <w:r>
        <w:rPr>
          <w:lang w:eastAsia="zh-CN"/>
        </w:rPr>
        <w:t xml:space="preserve"> </w:t>
      </w:r>
      <w:r w:rsidR="00A4263C">
        <w:rPr>
          <w:lang w:eastAsia="zh-CN"/>
        </w:rPr>
        <w:t xml:space="preserve">PDCCH scheduling before </w:t>
      </w:r>
      <w:r>
        <w:rPr>
          <w:lang w:eastAsia="zh-CN"/>
        </w:rPr>
        <w:t xml:space="preserve">RRC connection, </w:t>
      </w:r>
      <w:r w:rsidR="00A4263C">
        <w:rPr>
          <w:lang w:eastAsia="zh-CN"/>
        </w:rPr>
        <w:t>the available CCEs number is</w:t>
      </w:r>
      <w:r>
        <w:rPr>
          <w:lang w:eastAsia="zh-CN"/>
        </w:rPr>
        <w:t xml:space="preserve"> 16. </w:t>
      </w:r>
      <w:r w:rsidR="00B235C7">
        <w:rPr>
          <w:lang w:eastAsia="zh-CN"/>
        </w:rPr>
        <w:t>So for case 1 PDCCH scheduling, one slot can carry at most two PDCCHs with AL=8</w:t>
      </w:r>
      <w:r w:rsidR="009B3B6C">
        <w:rPr>
          <w:lang w:eastAsia="zh-CN"/>
        </w:rPr>
        <w:t xml:space="preserve">. </w:t>
      </w:r>
      <w:r w:rsidR="003465D3" w:rsidRPr="003465D3">
        <w:rPr>
          <w:lang w:eastAsia="zh-CN"/>
        </w:rPr>
        <w:t xml:space="preserve">Considering that in addition to carrying the broadcast control channel, </w:t>
      </w:r>
      <w:r w:rsidR="003465D3">
        <w:rPr>
          <w:lang w:eastAsia="zh-CN"/>
        </w:rPr>
        <w:t xml:space="preserve">the initial DL BWP </w:t>
      </w:r>
      <w:r w:rsidR="003465D3" w:rsidRPr="003465D3">
        <w:rPr>
          <w:lang w:eastAsia="zh-CN"/>
        </w:rPr>
        <w:t xml:space="preserve">will also carry </w:t>
      </w:r>
      <w:r w:rsidR="003465D3">
        <w:rPr>
          <w:lang w:eastAsia="zh-CN"/>
        </w:rPr>
        <w:t xml:space="preserve">some </w:t>
      </w:r>
      <w:r w:rsidR="003465D3" w:rsidRPr="003465D3">
        <w:rPr>
          <w:lang w:eastAsia="zh-CN"/>
        </w:rPr>
        <w:t>unicast UE scheduling information</w:t>
      </w:r>
      <w:r w:rsidR="003465D3">
        <w:rPr>
          <w:lang w:eastAsia="zh-CN"/>
        </w:rPr>
        <w:t>, e</w:t>
      </w:r>
      <w:r w:rsidR="003465D3" w:rsidRPr="003465D3">
        <w:rPr>
          <w:lang w:eastAsia="zh-CN"/>
        </w:rPr>
        <w:t xml:space="preserve">ven if a 1-symbol CORESET is configured on the third symbol except CORESET#0, </w:t>
      </w:r>
      <w:r w:rsidR="003465D3">
        <w:rPr>
          <w:lang w:eastAsia="zh-CN"/>
        </w:rPr>
        <w:t>i</w:t>
      </w:r>
      <w:r w:rsidR="003465D3" w:rsidRPr="003465D3">
        <w:rPr>
          <w:lang w:eastAsia="zh-CN"/>
        </w:rPr>
        <w:t xml:space="preserve">t can only carry 3 </w:t>
      </w:r>
      <w:r w:rsidR="003465D3">
        <w:rPr>
          <w:lang w:eastAsia="zh-CN"/>
        </w:rPr>
        <w:t xml:space="preserve">case 1 </w:t>
      </w:r>
      <w:r w:rsidR="003465D3" w:rsidRPr="003465D3">
        <w:rPr>
          <w:lang w:eastAsia="zh-CN"/>
        </w:rPr>
        <w:t>PDCCHs with AL=8 at most</w:t>
      </w:r>
      <w:r w:rsidR="003465D3">
        <w:rPr>
          <w:lang w:eastAsia="zh-CN"/>
        </w:rPr>
        <w:t xml:space="preserve"> in one slot</w:t>
      </w:r>
      <w:r w:rsidR="002263A0">
        <w:rPr>
          <w:lang w:eastAsia="zh-CN"/>
        </w:rPr>
        <w:t>.</w:t>
      </w:r>
      <w:r w:rsidR="002038A5">
        <w:rPr>
          <w:lang w:eastAsia="zh-CN"/>
        </w:rPr>
        <w:t xml:space="preserve"> </w:t>
      </w:r>
    </w:p>
    <w:p w:rsidR="003A4198" w:rsidRDefault="003A4198" w:rsidP="00C72EF4">
      <w:pPr>
        <w:jc w:val="both"/>
        <w:rPr>
          <w:lang w:eastAsia="zh-CN"/>
        </w:rPr>
      </w:pPr>
      <w:r w:rsidRPr="003A4198">
        <w:rPr>
          <w:lang w:eastAsia="zh-CN"/>
        </w:rPr>
        <w:lastRenderedPageBreak/>
        <w:t xml:space="preserve">With the growth of the number of 5G users and the potential large number of RedCap </w:t>
      </w:r>
      <w:r>
        <w:rPr>
          <w:lang w:eastAsia="zh-CN"/>
        </w:rPr>
        <w:t xml:space="preserve">devices </w:t>
      </w:r>
      <w:r w:rsidRPr="003A4198">
        <w:rPr>
          <w:lang w:eastAsia="zh-CN"/>
        </w:rPr>
        <w:t xml:space="preserve">in the future, it is necessary to </w:t>
      </w:r>
      <w:r>
        <w:rPr>
          <w:lang w:eastAsia="zh-CN"/>
        </w:rPr>
        <w:t>consider solutions</w:t>
      </w:r>
      <w:r w:rsidRPr="003A4198">
        <w:rPr>
          <w:lang w:eastAsia="zh-CN"/>
        </w:rPr>
        <w:t xml:space="preserve"> to reduce the probability of PDCCH blocking.</w:t>
      </w:r>
    </w:p>
    <w:p w:rsidR="00143B88" w:rsidRDefault="00065A1D" w:rsidP="00C72EF4">
      <w:pPr>
        <w:jc w:val="both"/>
        <w:rPr>
          <w:lang w:eastAsia="zh-CN"/>
        </w:rPr>
      </w:pPr>
      <w:r>
        <w:rPr>
          <w:lang w:eastAsia="zh-CN"/>
        </w:rPr>
        <w:t xml:space="preserve">During last meeting, </w:t>
      </w:r>
      <w:r w:rsidR="00446556">
        <w:rPr>
          <w:lang w:eastAsia="zh-CN"/>
        </w:rPr>
        <w:t xml:space="preserve">the following solutions are discussed </w:t>
      </w:r>
      <w:r w:rsidR="00DE07D7">
        <w:rPr>
          <w:lang w:eastAsia="zh-CN"/>
        </w:rPr>
        <w:t xml:space="preserve">to reduce PDCCH blocking </w:t>
      </w:r>
      <w:r w:rsidR="00361CFA">
        <w:rPr>
          <w:lang w:eastAsia="zh-CN"/>
        </w:rPr>
        <w:t>probability [</w:t>
      </w:r>
      <w:r w:rsidR="00DE07D7">
        <w:rPr>
          <w:lang w:eastAsia="zh-CN"/>
        </w:rPr>
        <w:t>3],</w:t>
      </w:r>
    </w:p>
    <w:p w:rsidR="002150CD" w:rsidRPr="00DE07D7" w:rsidRDefault="002150CD" w:rsidP="00361CFA">
      <w:pPr>
        <w:pStyle w:val="aff"/>
        <w:widowControl w:val="0"/>
        <w:numPr>
          <w:ilvl w:val="0"/>
          <w:numId w:val="19"/>
        </w:numPr>
        <w:autoSpaceDE w:val="0"/>
        <w:autoSpaceDN w:val="0"/>
        <w:adjustRightInd w:val="0"/>
        <w:spacing w:before="0"/>
        <w:ind w:leftChars="0"/>
        <w:rPr>
          <w:lang w:eastAsia="zh-CN"/>
        </w:rPr>
      </w:pPr>
      <w:r w:rsidRPr="00DE07D7">
        <w:rPr>
          <w:lang w:eastAsia="zh-CN"/>
        </w:rPr>
        <w:t>P1: Separate (initial) DL BWP</w:t>
      </w:r>
    </w:p>
    <w:p w:rsidR="002150CD" w:rsidRPr="00DE07D7" w:rsidRDefault="002150CD" w:rsidP="00361CFA">
      <w:pPr>
        <w:pStyle w:val="aff"/>
        <w:widowControl w:val="0"/>
        <w:numPr>
          <w:ilvl w:val="0"/>
          <w:numId w:val="19"/>
        </w:numPr>
        <w:autoSpaceDE w:val="0"/>
        <w:autoSpaceDN w:val="0"/>
        <w:adjustRightInd w:val="0"/>
        <w:spacing w:before="0"/>
        <w:ind w:leftChars="0"/>
        <w:rPr>
          <w:lang w:eastAsia="zh-CN"/>
        </w:rPr>
      </w:pPr>
      <w:r w:rsidRPr="00DE07D7">
        <w:rPr>
          <w:lang w:eastAsia="zh-CN"/>
        </w:rPr>
        <w:t>P2: Multi-UE scheduling</w:t>
      </w:r>
    </w:p>
    <w:p w:rsidR="002150CD" w:rsidRPr="00DE07D7" w:rsidRDefault="002150CD" w:rsidP="00361CFA">
      <w:pPr>
        <w:pStyle w:val="aff"/>
        <w:widowControl w:val="0"/>
        <w:numPr>
          <w:ilvl w:val="0"/>
          <w:numId w:val="19"/>
        </w:numPr>
        <w:autoSpaceDE w:val="0"/>
        <w:autoSpaceDN w:val="0"/>
        <w:adjustRightInd w:val="0"/>
        <w:spacing w:before="0"/>
        <w:ind w:leftChars="0"/>
        <w:rPr>
          <w:lang w:eastAsia="zh-CN"/>
        </w:rPr>
      </w:pPr>
      <w:r w:rsidRPr="00DE07D7">
        <w:rPr>
          <w:lang w:eastAsia="zh-CN"/>
        </w:rPr>
        <w:t>P3: Multi-TB scheduling</w:t>
      </w:r>
    </w:p>
    <w:p w:rsidR="002150CD" w:rsidRPr="00DE07D7" w:rsidRDefault="002150CD" w:rsidP="00361CFA">
      <w:pPr>
        <w:pStyle w:val="aff"/>
        <w:widowControl w:val="0"/>
        <w:numPr>
          <w:ilvl w:val="0"/>
          <w:numId w:val="19"/>
        </w:numPr>
        <w:autoSpaceDE w:val="0"/>
        <w:autoSpaceDN w:val="0"/>
        <w:adjustRightInd w:val="0"/>
        <w:spacing w:before="0"/>
        <w:ind w:leftChars="0"/>
        <w:rPr>
          <w:lang w:eastAsia="zh-CN"/>
        </w:rPr>
      </w:pPr>
      <w:r w:rsidRPr="00DE07D7">
        <w:rPr>
          <w:lang w:eastAsia="zh-CN"/>
        </w:rPr>
        <w:t>P4: Support RACH-based or CG-based SDT for RedCap UE in RRC inactive state</w:t>
      </w:r>
    </w:p>
    <w:p w:rsidR="002150CD" w:rsidRPr="00DE07D7" w:rsidRDefault="002150CD" w:rsidP="00757F55">
      <w:pPr>
        <w:pStyle w:val="aff"/>
        <w:widowControl w:val="0"/>
        <w:numPr>
          <w:ilvl w:val="0"/>
          <w:numId w:val="19"/>
        </w:numPr>
        <w:autoSpaceDE w:val="0"/>
        <w:autoSpaceDN w:val="0"/>
        <w:adjustRightInd w:val="0"/>
        <w:spacing w:before="0"/>
        <w:ind w:leftChars="0"/>
        <w:rPr>
          <w:lang w:eastAsia="zh-CN"/>
        </w:rPr>
      </w:pPr>
      <w:r w:rsidRPr="00DE07D7">
        <w:rPr>
          <w:lang w:eastAsia="zh-CN"/>
        </w:rPr>
        <w:t>P5: For initial access, a dedicated CORESET or search space for RedCap UEs could be defined to</w:t>
      </w:r>
      <w:r w:rsidR="00757F55">
        <w:rPr>
          <w:lang w:eastAsia="zh-CN"/>
        </w:rPr>
        <w:t xml:space="preserve"> </w:t>
      </w:r>
      <w:r w:rsidRPr="00DE07D7">
        <w:rPr>
          <w:lang w:eastAsia="zh-CN"/>
        </w:rPr>
        <w:t>reduce PDCCH blocking.</w:t>
      </w:r>
    </w:p>
    <w:p w:rsidR="002150CD" w:rsidRPr="00DE07D7" w:rsidRDefault="002150CD" w:rsidP="00361CFA">
      <w:pPr>
        <w:pStyle w:val="aff"/>
        <w:widowControl w:val="0"/>
        <w:numPr>
          <w:ilvl w:val="0"/>
          <w:numId w:val="19"/>
        </w:numPr>
        <w:autoSpaceDE w:val="0"/>
        <w:autoSpaceDN w:val="0"/>
        <w:adjustRightInd w:val="0"/>
        <w:spacing w:before="0"/>
        <w:ind w:leftChars="0"/>
        <w:rPr>
          <w:lang w:eastAsia="zh-CN"/>
        </w:rPr>
      </w:pPr>
      <w:r w:rsidRPr="00DE07D7">
        <w:rPr>
          <w:lang w:eastAsia="zh-CN"/>
        </w:rPr>
        <w:t>P6: Support link adaptation on PDCCH to improve the spectrum efficiency of RedCap with reduced</w:t>
      </w:r>
      <w:r w:rsidR="00D26FDD" w:rsidRPr="00DE07D7">
        <w:rPr>
          <w:lang w:eastAsia="zh-CN"/>
        </w:rPr>
        <w:t xml:space="preserve"> </w:t>
      </w:r>
      <w:r w:rsidRPr="00DE07D7">
        <w:rPr>
          <w:lang w:eastAsia="zh-CN"/>
        </w:rPr>
        <w:t>minimum number of Rx branches.</w:t>
      </w:r>
    </w:p>
    <w:p w:rsidR="007D375C" w:rsidRDefault="002150CD" w:rsidP="00361CFA">
      <w:pPr>
        <w:pStyle w:val="aff"/>
        <w:widowControl w:val="0"/>
        <w:numPr>
          <w:ilvl w:val="0"/>
          <w:numId w:val="19"/>
        </w:numPr>
        <w:autoSpaceDE w:val="0"/>
        <w:autoSpaceDN w:val="0"/>
        <w:adjustRightInd w:val="0"/>
        <w:spacing w:before="0"/>
        <w:ind w:leftChars="0"/>
        <w:rPr>
          <w:lang w:eastAsia="zh-CN"/>
        </w:rPr>
      </w:pPr>
      <w:r w:rsidRPr="00DE07D7">
        <w:rPr>
          <w:lang w:eastAsia="zh-CN"/>
        </w:rPr>
        <w:t>P7: For at least RedCap UEs, support repetition of CORESET#0/CommonCORESET in frequency</w:t>
      </w:r>
      <w:r w:rsidR="00DE07D7">
        <w:rPr>
          <w:lang w:eastAsia="zh-CN"/>
        </w:rPr>
        <w:t xml:space="preserve"> </w:t>
      </w:r>
      <w:r w:rsidRPr="00DE07D7">
        <w:rPr>
          <w:lang w:eastAsia="zh-CN"/>
        </w:rPr>
        <w:t>domain within wide configured gNB carrier.</w:t>
      </w:r>
    </w:p>
    <w:p w:rsidR="002150CD" w:rsidRDefault="00361CFA" w:rsidP="00C72EF4">
      <w:pPr>
        <w:jc w:val="both"/>
        <w:rPr>
          <w:lang w:eastAsia="zh-CN"/>
        </w:rPr>
      </w:pPr>
      <w:r>
        <w:rPr>
          <w:lang w:eastAsia="zh-CN"/>
        </w:rPr>
        <w:t xml:space="preserve">The solutions can be </w:t>
      </w:r>
      <w:r w:rsidRPr="00361CFA">
        <w:rPr>
          <w:lang w:eastAsia="zh-CN"/>
        </w:rPr>
        <w:t>divided into two categories</w:t>
      </w:r>
      <w:r>
        <w:rPr>
          <w:rFonts w:hint="eastAsia"/>
          <w:lang w:eastAsia="zh-CN"/>
        </w:rPr>
        <w:t>,</w:t>
      </w:r>
    </w:p>
    <w:p w:rsidR="009F46CB" w:rsidRPr="009F46CB" w:rsidRDefault="00361CFA" w:rsidP="009F46CB">
      <w:pPr>
        <w:pStyle w:val="aff"/>
        <w:numPr>
          <w:ilvl w:val="0"/>
          <w:numId w:val="15"/>
        </w:numPr>
        <w:ind w:leftChars="0"/>
        <w:jc w:val="both"/>
        <w:rPr>
          <w:lang w:eastAsia="zh-CN"/>
        </w:rPr>
      </w:pPr>
      <w:r w:rsidRPr="00361CFA">
        <w:rPr>
          <w:lang w:eastAsia="zh-CN"/>
        </w:rPr>
        <w:t>Solutions used b</w:t>
      </w:r>
      <w:r w:rsidR="009F46CB" w:rsidRPr="00361CFA">
        <w:rPr>
          <w:rFonts w:hint="eastAsia"/>
          <w:lang w:eastAsia="zh-CN"/>
        </w:rPr>
        <w:t>e</w:t>
      </w:r>
      <w:r w:rsidR="009F46CB">
        <w:rPr>
          <w:lang w:eastAsia="zh-CN"/>
        </w:rPr>
        <w:t>fore RRC connection</w:t>
      </w:r>
      <w:r w:rsidR="002E2F65">
        <w:rPr>
          <w:lang w:eastAsia="zh-CN"/>
        </w:rPr>
        <w:t>: P1, P4, P5, P7</w:t>
      </w:r>
    </w:p>
    <w:p w:rsidR="00D74942" w:rsidRDefault="00361CFA" w:rsidP="00D74942">
      <w:pPr>
        <w:jc w:val="both"/>
        <w:rPr>
          <w:lang w:eastAsia="zh-CN"/>
        </w:rPr>
      </w:pPr>
      <w:r>
        <w:rPr>
          <w:lang w:eastAsia="zh-CN"/>
        </w:rPr>
        <w:t xml:space="preserve">During initial access, </w:t>
      </w:r>
      <w:r w:rsidR="00A9451A">
        <w:rPr>
          <w:lang w:eastAsia="zh-CN"/>
        </w:rPr>
        <w:t>the initial access related PDCCHs and PDSCHs of all the UEs, including RedCap devices and non-RedCap devices, will be transmitted on initial DL BWP, with bandwidt</w:t>
      </w:r>
      <w:r w:rsidR="00AC2493">
        <w:rPr>
          <w:lang w:eastAsia="zh-CN"/>
        </w:rPr>
        <w:t xml:space="preserve">h </w:t>
      </w:r>
      <w:r w:rsidR="0068397E">
        <w:rPr>
          <w:lang w:eastAsia="zh-CN"/>
        </w:rPr>
        <w:t>smaller than 20MHz,</w:t>
      </w:r>
      <w:r w:rsidR="00AC2493">
        <w:rPr>
          <w:lang w:eastAsia="zh-CN"/>
        </w:rPr>
        <w:t xml:space="preserve"> </w:t>
      </w:r>
      <w:r w:rsidR="0068397E">
        <w:rPr>
          <w:lang w:eastAsia="zh-CN"/>
        </w:rPr>
        <w:t xml:space="preserve">and this can make the initial DL BWP crowed. </w:t>
      </w:r>
      <w:r w:rsidR="00EB3FE0">
        <w:rPr>
          <w:lang w:eastAsia="zh-CN"/>
        </w:rPr>
        <w:t xml:space="preserve">So solutions </w:t>
      </w:r>
      <w:r w:rsidR="00EB3FE0" w:rsidRPr="00361CFA">
        <w:rPr>
          <w:rFonts w:ascii="Times" w:eastAsia="Batang" w:hAnsi="Times"/>
          <w:lang w:eastAsia="zh-CN"/>
        </w:rPr>
        <w:t>used b</w:t>
      </w:r>
      <w:r w:rsidR="00EB3FE0" w:rsidRPr="00361CFA">
        <w:rPr>
          <w:rFonts w:ascii="Times" w:eastAsia="Batang" w:hAnsi="Times" w:hint="eastAsia"/>
          <w:lang w:eastAsia="zh-CN"/>
        </w:rPr>
        <w:t>e</w:t>
      </w:r>
      <w:r w:rsidR="00EB3FE0">
        <w:rPr>
          <w:lang w:eastAsia="zh-CN"/>
        </w:rPr>
        <w:t xml:space="preserve">fore RRC connection </w:t>
      </w:r>
      <w:r w:rsidR="003A4198">
        <w:rPr>
          <w:lang w:eastAsia="zh-CN"/>
        </w:rPr>
        <w:t xml:space="preserve">to reduce PDCCH blocking </w:t>
      </w:r>
      <w:r w:rsidR="00EB3FE0">
        <w:rPr>
          <w:lang w:eastAsia="zh-CN"/>
        </w:rPr>
        <w:t>can be discussed.</w:t>
      </w:r>
    </w:p>
    <w:p w:rsidR="00361CFA" w:rsidRDefault="003F732C" w:rsidP="00361CFA">
      <w:pPr>
        <w:jc w:val="both"/>
        <w:rPr>
          <w:lang w:eastAsia="zh-CN"/>
        </w:rPr>
      </w:pPr>
      <w:r>
        <w:rPr>
          <w:lang w:eastAsia="zh-CN"/>
        </w:rPr>
        <w:t>P1, e.g. s</w:t>
      </w:r>
      <w:r w:rsidR="00361CFA">
        <w:rPr>
          <w:lang w:eastAsia="zh-CN"/>
        </w:rPr>
        <w:t xml:space="preserve">eparate </w:t>
      </w:r>
      <w:r>
        <w:rPr>
          <w:lang w:eastAsia="zh-CN"/>
        </w:rPr>
        <w:t xml:space="preserve">initial DL </w:t>
      </w:r>
      <w:r w:rsidR="00361CFA">
        <w:rPr>
          <w:lang w:eastAsia="zh-CN"/>
        </w:rPr>
        <w:t>BWP is an efficient way to reduce PDCCH blocking.</w:t>
      </w:r>
      <w:r w:rsidR="002E2F65">
        <w:rPr>
          <w:lang w:eastAsia="zh-CN"/>
        </w:rPr>
        <w:t xml:space="preserve"> On this separate initial DL BWP, </w:t>
      </w:r>
      <w:r w:rsidR="00AD4483">
        <w:rPr>
          <w:lang w:eastAsia="zh-CN"/>
        </w:rPr>
        <w:t xml:space="preserve">CORESET and search space </w:t>
      </w:r>
      <w:r w:rsidR="00757F55">
        <w:rPr>
          <w:lang w:eastAsia="zh-CN"/>
        </w:rPr>
        <w:t xml:space="preserve">can be configured for </w:t>
      </w:r>
      <w:r w:rsidR="00017525">
        <w:rPr>
          <w:lang w:eastAsia="zh-CN"/>
        </w:rPr>
        <w:t>UE to monitor type0</w:t>
      </w:r>
      <w:r w:rsidR="00017525">
        <w:rPr>
          <w:rFonts w:hint="eastAsia"/>
          <w:lang w:eastAsia="zh-CN"/>
        </w:rPr>
        <w:t>A</w:t>
      </w:r>
      <w:r w:rsidR="00017525">
        <w:rPr>
          <w:lang w:eastAsia="zh-CN"/>
        </w:rPr>
        <w:t>/1 or even type2-PDCCH, then</w:t>
      </w:r>
      <w:r w:rsidR="00361CFA">
        <w:rPr>
          <w:lang w:eastAsia="zh-CN"/>
        </w:rPr>
        <w:t xml:space="preserve"> the Msg.2 and Msg.4 PDCCH</w:t>
      </w:r>
      <w:r w:rsidR="00017525">
        <w:rPr>
          <w:lang w:eastAsia="zh-CN"/>
        </w:rPr>
        <w:t>/PDSCH</w:t>
      </w:r>
      <w:r w:rsidR="00361CFA">
        <w:rPr>
          <w:lang w:eastAsia="zh-CN"/>
        </w:rPr>
        <w:t xml:space="preserve"> can be offloaded to a different BWP from the non-RedCap devices, avoiding crowed CORESET#0 utilization.</w:t>
      </w:r>
    </w:p>
    <w:p w:rsidR="00361CFA" w:rsidRDefault="00361CFA" w:rsidP="00361CFA">
      <w:pPr>
        <w:jc w:val="both"/>
        <w:rPr>
          <w:b/>
          <w:lang w:val="de-DE" w:eastAsia="zh-CN"/>
        </w:rPr>
      </w:pPr>
      <w:r w:rsidRPr="00526722">
        <w:rPr>
          <w:b/>
          <w:lang w:val="de-DE"/>
        </w:rPr>
        <w:fldChar w:fldCharType="begin"/>
      </w:r>
      <w:r w:rsidRPr="00526722">
        <w:rPr>
          <w:b/>
          <w:lang w:val="de-DE"/>
        </w:rPr>
        <w:instrText xml:space="preserve"> REF _Ref54015726 \h  \* MERGEFORMAT </w:instrText>
      </w:r>
      <w:r w:rsidRPr="00526722">
        <w:rPr>
          <w:b/>
          <w:lang w:val="de-DE"/>
        </w:rPr>
      </w:r>
      <w:r w:rsidRPr="00526722">
        <w:rPr>
          <w:b/>
          <w:lang w:val="de-DE"/>
        </w:rPr>
        <w:fldChar w:fldCharType="separate"/>
      </w:r>
      <w:r w:rsidRPr="00E308F9">
        <w:rPr>
          <w:b/>
          <w:lang w:val="de-DE"/>
        </w:rPr>
        <w:t xml:space="preserve">Proposal </w:t>
      </w:r>
      <w:r w:rsidR="002E2F65">
        <w:rPr>
          <w:b/>
          <w:lang w:val="de-DE"/>
        </w:rPr>
        <w:t>1</w:t>
      </w:r>
      <w:r w:rsidRPr="00E308F9">
        <w:rPr>
          <w:b/>
          <w:lang w:val="de-DE"/>
        </w:rPr>
        <w:t xml:space="preserve">: </w:t>
      </w:r>
      <w:r w:rsidRPr="00526722">
        <w:rPr>
          <w:b/>
          <w:lang w:val="de-DE"/>
        </w:rPr>
        <w:fldChar w:fldCharType="end"/>
      </w:r>
      <w:r w:rsidR="008A532F">
        <w:rPr>
          <w:b/>
          <w:lang w:val="de-DE"/>
        </w:rPr>
        <w:t>Separate initial</w:t>
      </w:r>
      <w:r>
        <w:rPr>
          <w:b/>
          <w:lang w:val="de-DE"/>
        </w:rPr>
        <w:t xml:space="preserve"> DL BWP can be used </w:t>
      </w:r>
      <w:r w:rsidR="008A532F">
        <w:rPr>
          <w:b/>
          <w:lang w:val="de-DE"/>
        </w:rPr>
        <w:t xml:space="preserve">during initial access </w:t>
      </w:r>
      <w:r>
        <w:rPr>
          <w:b/>
          <w:lang w:val="de-DE"/>
        </w:rPr>
        <w:t>to reduce PDCCH blocking</w:t>
      </w:r>
      <w:r w:rsidRPr="0070656F">
        <w:rPr>
          <w:rFonts w:hint="eastAsia"/>
          <w:b/>
          <w:lang w:val="de-DE" w:eastAsia="zh-CN"/>
        </w:rPr>
        <w:t>.</w:t>
      </w:r>
    </w:p>
    <w:p w:rsidR="00361CFA" w:rsidRDefault="002E2F65" w:rsidP="002E2F65">
      <w:pPr>
        <w:jc w:val="both"/>
        <w:rPr>
          <w:lang w:eastAsia="zh-CN"/>
        </w:rPr>
      </w:pPr>
      <w:r w:rsidRPr="002E2F65">
        <w:rPr>
          <w:lang w:eastAsia="zh-CN"/>
        </w:rPr>
        <w:t>For P5, if the initial DL BWP is shared by RedCap and non-RedCap devi</w:t>
      </w:r>
      <w:r>
        <w:rPr>
          <w:lang w:eastAsia="zh-CN"/>
        </w:rPr>
        <w:t>ces, dedicated search space for</w:t>
      </w:r>
      <w:r>
        <w:rPr>
          <w:rFonts w:hint="eastAsia"/>
          <w:lang w:eastAsia="zh-CN"/>
        </w:rPr>
        <w:t xml:space="preserve"> </w:t>
      </w:r>
      <w:r w:rsidRPr="002E2F65">
        <w:rPr>
          <w:lang w:eastAsia="zh-CN"/>
        </w:rPr>
        <w:t>Msg2 and Msg4 can provide TDM chances for RedCap and non-RedCa</w:t>
      </w:r>
      <w:r>
        <w:rPr>
          <w:lang w:eastAsia="zh-CN"/>
        </w:rPr>
        <w:t>p even they are associated with</w:t>
      </w:r>
      <w:r>
        <w:rPr>
          <w:rFonts w:hint="eastAsia"/>
          <w:lang w:eastAsia="zh-CN"/>
        </w:rPr>
        <w:t xml:space="preserve"> </w:t>
      </w:r>
      <w:r w:rsidRPr="002E2F65">
        <w:rPr>
          <w:lang w:eastAsia="zh-CN"/>
        </w:rPr>
        <w:t>CORESET#0, it can help reduce PDCCH blocking. But whether dedicated CORESET can be con</w:t>
      </w:r>
      <w:r>
        <w:rPr>
          <w:lang w:eastAsia="zh-CN"/>
        </w:rPr>
        <w:t>figured</w:t>
      </w:r>
      <w:r>
        <w:rPr>
          <w:rFonts w:hint="eastAsia"/>
          <w:lang w:eastAsia="zh-CN"/>
        </w:rPr>
        <w:t xml:space="preserve"> </w:t>
      </w:r>
      <w:r w:rsidRPr="002E2F65">
        <w:rPr>
          <w:lang w:eastAsia="zh-CN"/>
        </w:rPr>
        <w:t>needs more discussion. Currently, one commonControlResourceSet other t</w:t>
      </w:r>
      <w:r>
        <w:rPr>
          <w:lang w:eastAsia="zh-CN"/>
        </w:rPr>
        <w:t>han CORESET#0 can be configured</w:t>
      </w:r>
      <w:r>
        <w:rPr>
          <w:rFonts w:hint="eastAsia"/>
          <w:lang w:eastAsia="zh-CN"/>
        </w:rPr>
        <w:t xml:space="preserve"> </w:t>
      </w:r>
      <w:r w:rsidRPr="002E2F65">
        <w:rPr>
          <w:lang w:eastAsia="zh-CN"/>
        </w:rPr>
        <w:t>in PDCCH-ConfigCommon, but the commonControlResourceSet</w:t>
      </w:r>
      <w:r>
        <w:rPr>
          <w:lang w:eastAsia="zh-CN"/>
        </w:rPr>
        <w:t xml:space="preserve"> in SIB1 has to be contained in</w:t>
      </w:r>
      <w:r>
        <w:rPr>
          <w:rFonts w:hint="eastAsia"/>
          <w:lang w:eastAsia="zh-CN"/>
        </w:rPr>
        <w:t xml:space="preserve"> </w:t>
      </w:r>
      <w:r w:rsidRPr="002E2F65">
        <w:rPr>
          <w:lang w:eastAsia="zh-CN"/>
        </w:rPr>
        <w:t>the bandwidth of CORESET#0. And CORESET itself does not provide additi</w:t>
      </w:r>
      <w:r>
        <w:rPr>
          <w:lang w:eastAsia="zh-CN"/>
        </w:rPr>
        <w:t>on occasion, it relies on search</w:t>
      </w:r>
      <w:r>
        <w:rPr>
          <w:rFonts w:hint="eastAsia"/>
          <w:lang w:eastAsia="zh-CN"/>
        </w:rPr>
        <w:t xml:space="preserve"> </w:t>
      </w:r>
      <w:r w:rsidRPr="002E2F65">
        <w:rPr>
          <w:lang w:eastAsia="zh-CN"/>
        </w:rPr>
        <w:t>spaces associated with it to provide such TDM occasions.</w:t>
      </w:r>
    </w:p>
    <w:p w:rsidR="006079A4" w:rsidRDefault="006079A4" w:rsidP="00E2139E">
      <w:pPr>
        <w:jc w:val="both"/>
        <w:rPr>
          <w:lang w:eastAsia="zh-CN"/>
        </w:rPr>
      </w:pPr>
      <w:r>
        <w:rPr>
          <w:lang w:eastAsia="zh-CN"/>
        </w:rPr>
        <w:t xml:space="preserve">If initial DL BWP is separately configured, </w:t>
      </w:r>
      <w:r w:rsidR="00E2139E" w:rsidRPr="00DE07D7">
        <w:rPr>
          <w:lang w:eastAsia="zh-CN"/>
        </w:rPr>
        <w:t>dedicated CORESET or search space for RedCap UEs</w:t>
      </w:r>
      <w:r w:rsidR="00E2139E">
        <w:rPr>
          <w:lang w:eastAsia="zh-CN"/>
        </w:rPr>
        <w:t xml:space="preserve"> can be naturally configured</w:t>
      </w:r>
      <w:r w:rsidR="00E2139E" w:rsidRPr="00E2139E">
        <w:rPr>
          <w:lang w:eastAsia="zh-CN"/>
        </w:rPr>
        <w:t xml:space="preserve"> </w:t>
      </w:r>
      <w:r w:rsidR="00E2139E">
        <w:rPr>
          <w:lang w:eastAsia="zh-CN"/>
        </w:rPr>
        <w:t>on this BWP</w:t>
      </w:r>
      <w:r w:rsidR="00AF60C1">
        <w:rPr>
          <w:lang w:eastAsia="zh-CN"/>
        </w:rPr>
        <w:t xml:space="preserve">, </w:t>
      </w:r>
      <w:r w:rsidR="001C1DBC">
        <w:rPr>
          <w:lang w:eastAsia="zh-CN"/>
        </w:rPr>
        <w:t>offloading is realized and PDCCH blocking issue can be solved.</w:t>
      </w:r>
    </w:p>
    <w:p w:rsidR="006079A4" w:rsidRDefault="006079A4" w:rsidP="00013F40">
      <w:pPr>
        <w:jc w:val="both"/>
        <w:rPr>
          <w:b/>
          <w:lang w:val="de-DE"/>
        </w:rPr>
      </w:pPr>
      <w:r w:rsidRPr="00013F40">
        <w:rPr>
          <w:b/>
          <w:lang w:val="de-DE"/>
        </w:rPr>
        <w:t xml:space="preserve">Proposal 2: </w:t>
      </w:r>
      <w:r w:rsidR="00013F40" w:rsidRPr="00013F40">
        <w:rPr>
          <w:b/>
          <w:lang w:val="de-DE"/>
        </w:rPr>
        <w:t xml:space="preserve">Dedicated CORESET or search space for RedCap UEs </w:t>
      </w:r>
      <w:r w:rsidR="00013F40">
        <w:rPr>
          <w:b/>
          <w:lang w:val="de-DE"/>
        </w:rPr>
        <w:t xml:space="preserve">defined </w:t>
      </w:r>
      <w:r w:rsidR="00013F40" w:rsidRPr="00013F40">
        <w:rPr>
          <w:b/>
          <w:lang w:val="de-DE"/>
        </w:rPr>
        <w:t xml:space="preserve">on separate initial DL BWP </w:t>
      </w:r>
      <w:r w:rsidR="00013F40">
        <w:rPr>
          <w:b/>
          <w:lang w:val="de-DE"/>
        </w:rPr>
        <w:t>can be used during initial access to reduce PDCCH blocking</w:t>
      </w:r>
      <w:r w:rsidR="000B62FB">
        <w:rPr>
          <w:b/>
          <w:lang w:val="de-DE"/>
        </w:rPr>
        <w:t>.</w:t>
      </w:r>
    </w:p>
    <w:p w:rsidR="00013F40" w:rsidRPr="002E2F65" w:rsidRDefault="00013F40" w:rsidP="00013F40">
      <w:pPr>
        <w:jc w:val="both"/>
        <w:rPr>
          <w:lang w:eastAsia="zh-CN"/>
        </w:rPr>
      </w:pPr>
      <w:r w:rsidRPr="00013F40">
        <w:rPr>
          <w:b/>
          <w:lang w:val="de-DE"/>
        </w:rPr>
        <w:t xml:space="preserve">Proposal </w:t>
      </w:r>
      <w:r w:rsidR="00AB4C93">
        <w:rPr>
          <w:b/>
          <w:lang w:val="de-DE"/>
        </w:rPr>
        <w:t>3</w:t>
      </w:r>
      <w:r w:rsidRPr="00013F40">
        <w:rPr>
          <w:b/>
          <w:lang w:val="de-DE"/>
        </w:rPr>
        <w:t xml:space="preserve">: Dedicated search space for RedCap UEs </w:t>
      </w:r>
      <w:r>
        <w:rPr>
          <w:b/>
          <w:lang w:val="de-DE"/>
        </w:rPr>
        <w:t xml:space="preserve">defined </w:t>
      </w:r>
      <w:r w:rsidRPr="00013F40">
        <w:rPr>
          <w:b/>
          <w:lang w:val="de-DE"/>
        </w:rPr>
        <w:t xml:space="preserve">on </w:t>
      </w:r>
      <w:r>
        <w:rPr>
          <w:b/>
          <w:lang w:val="de-DE"/>
        </w:rPr>
        <w:t>shared</w:t>
      </w:r>
      <w:r w:rsidRPr="00013F40">
        <w:rPr>
          <w:b/>
          <w:lang w:val="de-DE"/>
        </w:rPr>
        <w:t xml:space="preserve"> initial DL BWP </w:t>
      </w:r>
      <w:r>
        <w:rPr>
          <w:b/>
          <w:lang w:val="de-DE"/>
        </w:rPr>
        <w:t>can be used during initial access to reduce PDCCH blocking</w:t>
      </w:r>
      <w:r w:rsidR="000B62FB">
        <w:rPr>
          <w:b/>
          <w:lang w:val="de-DE"/>
        </w:rPr>
        <w:t>.</w:t>
      </w:r>
      <w:r>
        <w:rPr>
          <w:b/>
          <w:lang w:val="de-DE"/>
        </w:rPr>
        <w:t xml:space="preserve"> </w:t>
      </w:r>
    </w:p>
    <w:p w:rsidR="00AB4C93" w:rsidRDefault="00AB4C93" w:rsidP="00D74942">
      <w:pPr>
        <w:jc w:val="both"/>
        <w:rPr>
          <w:lang w:eastAsia="zh-CN"/>
        </w:rPr>
      </w:pPr>
      <w:r>
        <w:rPr>
          <w:rFonts w:hint="eastAsia"/>
          <w:lang w:eastAsia="zh-CN"/>
        </w:rPr>
        <w:t>P</w:t>
      </w:r>
      <w:r>
        <w:rPr>
          <w:lang w:eastAsia="zh-CN"/>
        </w:rPr>
        <w:t>4 discussed in other WIs can reduce the PDCCH transm</w:t>
      </w:r>
      <w:r w:rsidR="00905273">
        <w:rPr>
          <w:lang w:eastAsia="zh-CN"/>
        </w:rPr>
        <w:t>ission, it can be adopted by RedCap UEs to reduce PDCCH blocking probability.</w:t>
      </w:r>
    </w:p>
    <w:p w:rsidR="00905273" w:rsidRDefault="00905273" w:rsidP="00D74942">
      <w:pPr>
        <w:jc w:val="both"/>
        <w:rPr>
          <w:lang w:eastAsia="zh-CN"/>
        </w:rPr>
      </w:pPr>
      <w:r>
        <w:rPr>
          <w:lang w:eastAsia="zh-CN"/>
        </w:rPr>
        <w:t xml:space="preserve">P7 is similar to </w:t>
      </w:r>
      <w:r w:rsidR="007C1DBF">
        <w:rPr>
          <w:lang w:eastAsia="zh-CN"/>
        </w:rPr>
        <w:t>define dedicated common CORESET for RedCap UEs.</w:t>
      </w:r>
    </w:p>
    <w:p w:rsidR="00D74942" w:rsidRPr="006F298E" w:rsidRDefault="007C1DBF" w:rsidP="00D74942">
      <w:pPr>
        <w:jc w:val="both"/>
        <w:rPr>
          <w:rFonts w:eastAsia="MS Mincho"/>
          <w:b/>
          <w:lang w:val="de-DE"/>
        </w:rPr>
      </w:pPr>
      <w:r w:rsidRPr="00013F40">
        <w:rPr>
          <w:b/>
          <w:lang w:val="de-DE"/>
        </w:rPr>
        <w:t xml:space="preserve">Proposal </w:t>
      </w:r>
      <w:r>
        <w:rPr>
          <w:b/>
          <w:lang w:val="de-DE"/>
        </w:rPr>
        <w:t xml:space="preserve">4: </w:t>
      </w:r>
      <w:r w:rsidRPr="007C1DBF">
        <w:rPr>
          <w:b/>
          <w:lang w:val="de-DE"/>
        </w:rPr>
        <w:t>RACH-based or CG-based SDT in RRC inactive state</w:t>
      </w:r>
      <w:r>
        <w:rPr>
          <w:b/>
          <w:lang w:val="de-DE"/>
        </w:rPr>
        <w:t xml:space="preserve"> can be considered </w:t>
      </w:r>
      <w:r w:rsidRPr="007C1DBF">
        <w:rPr>
          <w:b/>
          <w:lang w:val="de-DE"/>
        </w:rPr>
        <w:t>for RedCap UE</w:t>
      </w:r>
      <w:r>
        <w:rPr>
          <w:b/>
          <w:lang w:val="de-DE"/>
        </w:rPr>
        <w:t xml:space="preserve"> to reduce PDCCH blocking</w:t>
      </w:r>
      <w:r w:rsidR="000B62FB">
        <w:rPr>
          <w:b/>
          <w:lang w:val="de-DE"/>
        </w:rPr>
        <w:t>.</w:t>
      </w:r>
    </w:p>
    <w:p w:rsidR="00B11E09" w:rsidRDefault="00361CFA" w:rsidP="009F46CB">
      <w:pPr>
        <w:pStyle w:val="aff"/>
        <w:numPr>
          <w:ilvl w:val="0"/>
          <w:numId w:val="15"/>
        </w:numPr>
        <w:ind w:leftChars="0"/>
        <w:jc w:val="both"/>
        <w:rPr>
          <w:lang w:eastAsia="zh-CN"/>
        </w:rPr>
      </w:pPr>
      <w:r>
        <w:rPr>
          <w:rFonts w:eastAsiaTheme="minorEastAsia"/>
          <w:lang w:eastAsia="zh-CN"/>
        </w:rPr>
        <w:t>Solutions used a</w:t>
      </w:r>
      <w:r w:rsidR="009F46CB">
        <w:rPr>
          <w:rFonts w:eastAsiaTheme="minorEastAsia"/>
          <w:lang w:eastAsia="zh-CN"/>
        </w:rPr>
        <w:t xml:space="preserve">fter RRC </w:t>
      </w:r>
      <w:r w:rsidR="004A24D2">
        <w:rPr>
          <w:rFonts w:eastAsiaTheme="minorEastAsia"/>
          <w:lang w:eastAsia="zh-CN"/>
        </w:rPr>
        <w:t>c</w:t>
      </w:r>
      <w:r w:rsidR="009F46CB">
        <w:rPr>
          <w:rFonts w:eastAsiaTheme="minorEastAsia"/>
          <w:lang w:eastAsia="zh-CN"/>
        </w:rPr>
        <w:t>onnection</w:t>
      </w:r>
      <w:r w:rsidR="004A24D2">
        <w:rPr>
          <w:rFonts w:eastAsiaTheme="minorEastAsia"/>
          <w:lang w:eastAsia="zh-CN"/>
        </w:rPr>
        <w:t>: P1, P2, P3, P6</w:t>
      </w:r>
    </w:p>
    <w:p w:rsidR="00A504BD" w:rsidRDefault="00A504BD" w:rsidP="009F46CB">
      <w:pPr>
        <w:jc w:val="both"/>
        <w:rPr>
          <w:lang w:eastAsia="zh-CN"/>
        </w:rPr>
      </w:pPr>
      <w:r>
        <w:rPr>
          <w:lang w:eastAsia="zh-CN"/>
        </w:rPr>
        <w:t>During RAN1#105-e email discussion, some companies also mentioned that compact DCI can address the performance loss of Rx reduction</w:t>
      </w:r>
      <w:r w:rsidR="00EF70E5">
        <w:rPr>
          <w:lang w:eastAsia="zh-CN"/>
        </w:rPr>
        <w:t>.</w:t>
      </w:r>
      <w:r>
        <w:rPr>
          <w:lang w:eastAsia="zh-CN"/>
        </w:rPr>
        <w:t xml:space="preserve"> </w:t>
      </w:r>
      <w:r w:rsidR="00EF70E5">
        <w:rPr>
          <w:lang w:eastAsia="zh-CN"/>
        </w:rPr>
        <w:t>H</w:t>
      </w:r>
      <w:r>
        <w:rPr>
          <w:lang w:eastAsia="zh-CN"/>
        </w:rPr>
        <w:t xml:space="preserve">owever, </w:t>
      </w:r>
      <w:r w:rsidR="00EF70E5">
        <w:rPr>
          <w:lang w:eastAsia="zh-CN"/>
        </w:rPr>
        <w:t xml:space="preserve">according the LLS evaluation for compact DCI, by reducing DCI size from 40 to 24, the SINR improvement is less than 1dB, </w:t>
      </w:r>
      <w:r w:rsidR="00A11611">
        <w:rPr>
          <w:lang w:eastAsia="zh-CN"/>
        </w:rPr>
        <w:t>while reducing Rx number from 4Rx to 1Rx means more than 6dB decoding performance</w:t>
      </w:r>
      <w:r w:rsidR="008F525D">
        <w:rPr>
          <w:lang w:eastAsia="zh-CN"/>
        </w:rPr>
        <w:t xml:space="preserve"> loss</w:t>
      </w:r>
      <w:r w:rsidR="00CF4C37">
        <w:rPr>
          <w:lang w:eastAsia="zh-CN"/>
        </w:rPr>
        <w:t xml:space="preserve">, as shown in table.1. Therefore, </w:t>
      </w:r>
      <w:r w:rsidR="006073C6">
        <w:rPr>
          <w:lang w:eastAsia="zh-CN"/>
        </w:rPr>
        <w:t xml:space="preserve">considering the potential high density of RedCap devices, </w:t>
      </w:r>
      <w:r w:rsidR="0094563B">
        <w:rPr>
          <w:lang w:eastAsia="zh-CN"/>
        </w:rPr>
        <w:t xml:space="preserve">solutions to reduce PDCCH blocking </w:t>
      </w:r>
      <w:r w:rsidR="00D4041E">
        <w:rPr>
          <w:lang w:eastAsia="zh-CN"/>
        </w:rPr>
        <w:t>for connected UEs can also be discussed.</w:t>
      </w:r>
    </w:p>
    <w:p w:rsidR="004A24D2" w:rsidRDefault="004A24D2" w:rsidP="009F46CB">
      <w:pPr>
        <w:jc w:val="both"/>
        <w:rPr>
          <w:lang w:eastAsia="zh-CN"/>
        </w:rPr>
      </w:pPr>
      <w:r>
        <w:rPr>
          <w:lang w:eastAsia="zh-CN"/>
        </w:rPr>
        <w:lastRenderedPageBreak/>
        <w:t xml:space="preserve">For connected UEs, </w:t>
      </w:r>
      <w:r w:rsidR="00754E87">
        <w:rPr>
          <w:lang w:eastAsia="zh-CN"/>
        </w:rPr>
        <w:t>BWP is per UE configured,</w:t>
      </w:r>
      <w:r w:rsidR="001D1B01">
        <w:rPr>
          <w:lang w:eastAsia="zh-CN"/>
        </w:rPr>
        <w:t xml:space="preserve"> which means </w:t>
      </w:r>
      <w:r w:rsidR="00803565">
        <w:rPr>
          <w:lang w:eastAsia="zh-CN"/>
        </w:rPr>
        <w:t>P</w:t>
      </w:r>
      <w:r w:rsidR="0065546B">
        <w:rPr>
          <w:lang w:eastAsia="zh-CN"/>
        </w:rPr>
        <w:t>1: separate</w:t>
      </w:r>
      <w:r w:rsidR="00754E87">
        <w:rPr>
          <w:lang w:eastAsia="zh-CN"/>
        </w:rPr>
        <w:t xml:space="preserve"> DL BWP for different UEs or different type </w:t>
      </w:r>
      <w:r w:rsidR="001D1B01">
        <w:rPr>
          <w:lang w:eastAsia="zh-CN"/>
        </w:rPr>
        <w:t>is easily supported</w:t>
      </w:r>
      <w:r w:rsidR="0018451D">
        <w:rPr>
          <w:lang w:eastAsia="zh-CN"/>
        </w:rPr>
        <w:t xml:space="preserve">, </w:t>
      </w:r>
      <w:r w:rsidR="0065546B">
        <w:rPr>
          <w:lang w:eastAsia="zh-CN"/>
        </w:rPr>
        <w:t xml:space="preserve">so </w:t>
      </w:r>
      <w:r w:rsidR="0065546B">
        <w:rPr>
          <w:rFonts w:hint="eastAsia"/>
          <w:lang w:eastAsia="zh-CN"/>
        </w:rPr>
        <w:t>i</w:t>
      </w:r>
      <w:r w:rsidR="0065546B">
        <w:rPr>
          <w:lang w:eastAsia="zh-CN"/>
        </w:rPr>
        <w:t xml:space="preserve">t can be used to </w:t>
      </w:r>
      <w:r w:rsidR="00803565">
        <w:rPr>
          <w:lang w:eastAsia="zh-CN"/>
        </w:rPr>
        <w:t>avoid PDCCH blocking</w:t>
      </w:r>
      <w:r w:rsidR="00B11E09">
        <w:rPr>
          <w:lang w:eastAsia="zh-CN"/>
        </w:rPr>
        <w:t>.</w:t>
      </w:r>
    </w:p>
    <w:p w:rsidR="0065546B" w:rsidRDefault="0065546B" w:rsidP="009F46CB">
      <w:pPr>
        <w:jc w:val="both"/>
        <w:rPr>
          <w:lang w:eastAsia="zh-CN"/>
        </w:rPr>
      </w:pPr>
      <w:r>
        <w:rPr>
          <w:lang w:eastAsia="zh-CN"/>
        </w:rPr>
        <w:t xml:space="preserve">P3 is discussed </w:t>
      </w:r>
      <w:r w:rsidR="003B632E">
        <w:rPr>
          <w:lang w:eastAsia="zh-CN"/>
        </w:rPr>
        <w:t>in beyond 52.6GHz WI, with one DCI scheduling multiple PDSCH</w:t>
      </w:r>
      <w:r w:rsidR="00CF4C37">
        <w:rPr>
          <w:lang w:eastAsia="zh-CN"/>
        </w:rPr>
        <w:t>s</w:t>
      </w:r>
      <w:r w:rsidR="003B632E">
        <w:rPr>
          <w:lang w:eastAsia="zh-CN"/>
        </w:rPr>
        <w:t>/PUSCH</w:t>
      </w:r>
      <w:r w:rsidR="00CF4C37">
        <w:rPr>
          <w:lang w:eastAsia="zh-CN"/>
        </w:rPr>
        <w:t>s</w:t>
      </w:r>
      <w:r w:rsidR="003B632E">
        <w:rPr>
          <w:lang w:eastAsia="zh-CN"/>
        </w:rPr>
        <w:t xml:space="preserve">, </w:t>
      </w:r>
      <w:r w:rsidR="00B72B94">
        <w:rPr>
          <w:lang w:eastAsia="zh-CN"/>
        </w:rPr>
        <w:t xml:space="preserve">less PDCCHs will be transmitted, so it can also be </w:t>
      </w:r>
      <w:r w:rsidR="00B72B94" w:rsidRPr="00B72B94">
        <w:rPr>
          <w:lang w:eastAsia="zh-CN"/>
        </w:rPr>
        <w:t>adopted for RedCap UE to reduced possible PDCCH blocking.</w:t>
      </w:r>
    </w:p>
    <w:p w:rsidR="00361BD0" w:rsidRDefault="00B72B94" w:rsidP="00C72EF4">
      <w:pPr>
        <w:jc w:val="both"/>
        <w:rPr>
          <w:lang w:eastAsia="zh-CN"/>
        </w:rPr>
      </w:pPr>
      <w:r>
        <w:rPr>
          <w:rFonts w:hint="eastAsia"/>
          <w:lang w:eastAsia="zh-CN"/>
        </w:rPr>
        <w:t>P</w:t>
      </w:r>
      <w:r>
        <w:rPr>
          <w:lang w:eastAsia="zh-CN"/>
        </w:rPr>
        <w:t xml:space="preserve">2 and P6 will involve more specification effort since they </w:t>
      </w:r>
      <w:r w:rsidR="004B2AAD">
        <w:rPr>
          <w:lang w:eastAsia="zh-CN"/>
        </w:rPr>
        <w:t xml:space="preserve">are not </w:t>
      </w:r>
      <w:r w:rsidR="00AC7CBF">
        <w:rPr>
          <w:lang w:eastAsia="zh-CN"/>
        </w:rPr>
        <w:t xml:space="preserve">widely </w:t>
      </w:r>
      <w:r w:rsidR="004B2AAD">
        <w:rPr>
          <w:lang w:eastAsia="zh-CN"/>
        </w:rPr>
        <w:t xml:space="preserve">discussed </w:t>
      </w:r>
      <w:r w:rsidR="00AC7CBF">
        <w:rPr>
          <w:lang w:eastAsia="zh-CN"/>
        </w:rPr>
        <w:t>before or in other WIs.</w:t>
      </w:r>
      <w:r>
        <w:rPr>
          <w:lang w:eastAsia="zh-CN"/>
        </w:rPr>
        <w:t xml:space="preserve"> </w:t>
      </w:r>
      <w:r w:rsidR="001D6D9B">
        <w:rPr>
          <w:lang w:eastAsia="zh-CN"/>
        </w:rPr>
        <w:t xml:space="preserve">For P2, </w:t>
      </w:r>
      <w:r w:rsidR="00045394">
        <w:rPr>
          <w:lang w:eastAsia="zh-CN"/>
        </w:rPr>
        <w:t>the gain comes from reduced PDCCH transmission. Since the data traffic are the same or similar</w:t>
      </w:r>
      <w:r w:rsidR="00045394" w:rsidRPr="009D3727">
        <w:t xml:space="preserve"> </w:t>
      </w:r>
      <w:r w:rsidR="00045394" w:rsidRPr="009D3727">
        <w:rPr>
          <w:lang w:eastAsia="zh-CN"/>
        </w:rPr>
        <w:t xml:space="preserve">among </w:t>
      </w:r>
      <w:r w:rsidR="00045394">
        <w:rPr>
          <w:lang w:eastAsia="zh-CN"/>
        </w:rPr>
        <w:t xml:space="preserve">different </w:t>
      </w:r>
      <w:r w:rsidR="00045394" w:rsidRPr="009D3727">
        <w:rPr>
          <w:lang w:eastAsia="zh-CN"/>
        </w:rPr>
        <w:t>UEs</w:t>
      </w:r>
      <w:r w:rsidR="00045394">
        <w:rPr>
          <w:lang w:eastAsia="zh-CN"/>
        </w:rPr>
        <w:t xml:space="preserve"> for some use cases, such as </w:t>
      </w:r>
      <w:r w:rsidR="00045394" w:rsidRPr="00B614CD">
        <w:rPr>
          <w:lang w:eastAsia="zh-CN"/>
        </w:rPr>
        <w:t>industrial wireless sensors</w:t>
      </w:r>
      <w:r w:rsidR="00742AD4">
        <w:rPr>
          <w:lang w:eastAsia="zh-CN"/>
        </w:rPr>
        <w:t>, when</w:t>
      </w:r>
      <w:r w:rsidR="00045394">
        <w:rPr>
          <w:lang w:eastAsia="zh-CN"/>
        </w:rPr>
        <w:t xml:space="preserve"> SPS </w:t>
      </w:r>
      <w:r w:rsidR="00045394" w:rsidRPr="00B216BC">
        <w:rPr>
          <w:lang w:eastAsia="zh-CN"/>
        </w:rPr>
        <w:t>or UL grant Type 2</w:t>
      </w:r>
      <w:r w:rsidR="00045394">
        <w:rPr>
          <w:lang w:eastAsia="zh-CN"/>
        </w:rPr>
        <w:t xml:space="preserve"> configuration </w:t>
      </w:r>
      <w:r w:rsidR="00CF4C37">
        <w:rPr>
          <w:lang w:eastAsia="zh-CN"/>
        </w:rPr>
        <w:t>is</w:t>
      </w:r>
      <w:r w:rsidR="00742AD4">
        <w:rPr>
          <w:lang w:eastAsia="zh-CN"/>
        </w:rPr>
        <w:t xml:space="preserve"> configured for such UEs, the activation DCI can be shared by multiple UEs</w:t>
      </w:r>
      <w:r w:rsidR="00287A60">
        <w:rPr>
          <w:lang w:eastAsia="zh-CN"/>
        </w:rPr>
        <w:t xml:space="preserve"> to reduce PDCCH transmission, </w:t>
      </w:r>
      <w:r w:rsidR="00287A60" w:rsidRPr="00287A60">
        <w:rPr>
          <w:lang w:eastAsia="zh-CN"/>
        </w:rPr>
        <w:t xml:space="preserve">thereby reducing the probability of PDCCH </w:t>
      </w:r>
      <w:r w:rsidR="00ED3001">
        <w:rPr>
          <w:lang w:eastAsia="zh-CN"/>
        </w:rPr>
        <w:t>blocking.</w:t>
      </w:r>
      <w:r w:rsidR="00AB798B">
        <w:rPr>
          <w:lang w:eastAsia="zh-CN"/>
        </w:rPr>
        <w:t xml:space="preserve"> So </w:t>
      </w:r>
      <w:r w:rsidR="00AB798B" w:rsidRPr="00AB798B">
        <w:rPr>
          <w:lang w:eastAsia="zh-CN"/>
        </w:rPr>
        <w:t xml:space="preserve">multi-UE activation of </w:t>
      </w:r>
      <w:r w:rsidR="00AB798B">
        <w:rPr>
          <w:lang w:eastAsia="zh-CN"/>
        </w:rPr>
        <w:t xml:space="preserve">SPS </w:t>
      </w:r>
      <w:r w:rsidR="00AB798B" w:rsidRPr="00B216BC">
        <w:rPr>
          <w:lang w:eastAsia="zh-CN"/>
        </w:rPr>
        <w:t>or UL grant Type 2</w:t>
      </w:r>
      <w:r w:rsidR="00AB798B">
        <w:rPr>
          <w:lang w:eastAsia="zh-CN"/>
        </w:rPr>
        <w:t xml:space="preserve"> configuration can be further studied for RedCap UEs to reduce PDCCH blocking.</w:t>
      </w:r>
    </w:p>
    <w:p w:rsidR="00C72EF4" w:rsidRDefault="00C72EF4" w:rsidP="00C72EF4">
      <w:pPr>
        <w:jc w:val="both"/>
        <w:rPr>
          <w:b/>
          <w:lang w:eastAsia="zh-CN"/>
        </w:rPr>
      </w:pPr>
      <w:r w:rsidRPr="00095F29">
        <w:rPr>
          <w:b/>
          <w:lang w:eastAsia="zh-CN"/>
        </w:rPr>
        <w:t xml:space="preserve">Proposal </w:t>
      </w:r>
      <w:r w:rsidR="00FE51FA">
        <w:rPr>
          <w:b/>
          <w:lang w:eastAsia="zh-CN"/>
        </w:rPr>
        <w:t>5</w:t>
      </w:r>
      <w:r w:rsidR="00543042">
        <w:rPr>
          <w:b/>
          <w:lang w:eastAsia="zh-CN"/>
        </w:rPr>
        <w:t>:</w:t>
      </w:r>
      <w:r w:rsidRPr="00095F29">
        <w:rPr>
          <w:b/>
          <w:lang w:eastAsia="zh-CN"/>
        </w:rPr>
        <w:t xml:space="preserve"> </w:t>
      </w:r>
      <w:r w:rsidR="0078233F">
        <w:rPr>
          <w:b/>
          <w:lang w:eastAsia="zh-CN"/>
        </w:rPr>
        <w:t>S</w:t>
      </w:r>
      <w:r w:rsidR="00EE0F73">
        <w:rPr>
          <w:b/>
          <w:lang w:eastAsia="zh-CN"/>
        </w:rPr>
        <w:t>eparate DL BWP for connected R</w:t>
      </w:r>
      <w:r w:rsidR="00914F43">
        <w:rPr>
          <w:b/>
          <w:lang w:eastAsia="zh-CN"/>
        </w:rPr>
        <w:t>edCap UEs</w:t>
      </w:r>
      <w:r w:rsidR="005A2387">
        <w:rPr>
          <w:b/>
          <w:lang w:eastAsia="zh-CN"/>
        </w:rPr>
        <w:t xml:space="preserve"> can </w:t>
      </w:r>
      <w:r w:rsidR="003A51F4">
        <w:rPr>
          <w:b/>
          <w:lang w:eastAsia="zh-CN"/>
        </w:rPr>
        <w:t>be used to reduce PDCCH blocking</w:t>
      </w:r>
      <w:r w:rsidRPr="00095F29">
        <w:rPr>
          <w:b/>
          <w:lang w:eastAsia="zh-CN"/>
        </w:rPr>
        <w:t>.</w:t>
      </w:r>
    </w:p>
    <w:p w:rsidR="00C72EF4" w:rsidRDefault="00C72EF4" w:rsidP="00C72EF4">
      <w:pPr>
        <w:jc w:val="both"/>
        <w:rPr>
          <w:b/>
          <w:lang w:eastAsia="zh-CN"/>
        </w:rPr>
      </w:pPr>
      <w:r w:rsidRPr="00095F29">
        <w:rPr>
          <w:b/>
          <w:lang w:eastAsia="zh-CN"/>
        </w:rPr>
        <w:t xml:space="preserve">Proposal </w:t>
      </w:r>
      <w:r w:rsidR="00FE51FA">
        <w:rPr>
          <w:b/>
          <w:lang w:eastAsia="zh-CN"/>
        </w:rPr>
        <w:t>6</w:t>
      </w:r>
      <w:r w:rsidR="00543042">
        <w:rPr>
          <w:b/>
          <w:lang w:eastAsia="zh-CN"/>
        </w:rPr>
        <w:t>:</w:t>
      </w:r>
      <w:r>
        <w:rPr>
          <w:b/>
          <w:lang w:eastAsia="zh-CN"/>
        </w:rPr>
        <w:t xml:space="preserve"> Multi-TB scheduling</w:t>
      </w:r>
      <w:r w:rsidR="00CF4C37">
        <w:rPr>
          <w:b/>
          <w:lang w:eastAsia="zh-CN"/>
        </w:rPr>
        <w:t xml:space="preserve"> introduced in beyond 52.6GHz</w:t>
      </w:r>
      <w:r>
        <w:rPr>
          <w:b/>
          <w:lang w:eastAsia="zh-CN"/>
        </w:rPr>
        <w:t xml:space="preserve"> </w:t>
      </w:r>
      <w:r w:rsidR="00135FBB">
        <w:rPr>
          <w:b/>
          <w:lang w:eastAsia="zh-CN"/>
        </w:rPr>
        <w:t xml:space="preserve">WI </w:t>
      </w:r>
      <w:r>
        <w:rPr>
          <w:b/>
          <w:lang w:eastAsia="zh-CN"/>
        </w:rPr>
        <w:t xml:space="preserve">can be </w:t>
      </w:r>
      <w:r w:rsidR="0054593A">
        <w:rPr>
          <w:b/>
          <w:lang w:eastAsia="zh-CN"/>
        </w:rPr>
        <w:t xml:space="preserve">adopted for </w:t>
      </w:r>
      <w:r w:rsidR="0054593A">
        <w:rPr>
          <w:rFonts w:hint="eastAsia"/>
          <w:b/>
          <w:lang w:eastAsia="zh-CN"/>
        </w:rPr>
        <w:t>R</w:t>
      </w:r>
      <w:r w:rsidR="0054593A">
        <w:rPr>
          <w:b/>
          <w:lang w:eastAsia="zh-CN"/>
        </w:rPr>
        <w:t>edCap UEs</w:t>
      </w:r>
      <w:r>
        <w:rPr>
          <w:b/>
          <w:lang w:eastAsia="zh-CN"/>
        </w:rPr>
        <w:t xml:space="preserve"> to reduce PDCCH blocking.</w:t>
      </w:r>
    </w:p>
    <w:p w:rsidR="000358CB" w:rsidRPr="00C72EF4" w:rsidRDefault="000358CB" w:rsidP="00C72EF4">
      <w:pPr>
        <w:jc w:val="both"/>
        <w:rPr>
          <w:b/>
          <w:lang w:eastAsia="zh-CN"/>
        </w:rPr>
      </w:pPr>
      <w:r>
        <w:rPr>
          <w:b/>
          <w:lang w:eastAsia="zh-CN"/>
        </w:rPr>
        <w:t xml:space="preserve">Proposal 7: </w:t>
      </w:r>
      <w:r w:rsidR="00DA2B34">
        <w:rPr>
          <w:b/>
          <w:lang w:eastAsia="zh-CN"/>
        </w:rPr>
        <w:t>M</w:t>
      </w:r>
      <w:r>
        <w:rPr>
          <w:b/>
          <w:lang w:eastAsia="zh-CN"/>
        </w:rPr>
        <w:t xml:space="preserve">ulti-UE activation of </w:t>
      </w:r>
      <w:r w:rsidR="00AB798B" w:rsidRPr="006F298E">
        <w:rPr>
          <w:b/>
          <w:lang w:eastAsia="zh-CN"/>
        </w:rPr>
        <w:t>SPS or UL grant Type 2 configuration can be further</w:t>
      </w:r>
      <w:r w:rsidR="006F298E" w:rsidRPr="006F298E">
        <w:rPr>
          <w:b/>
          <w:lang w:eastAsia="zh-CN"/>
        </w:rPr>
        <w:t xml:space="preserve"> studied for RedCap UEs to reduce PDCCH blocking</w:t>
      </w:r>
      <w:r w:rsidR="00EF605C">
        <w:rPr>
          <w:b/>
          <w:lang w:eastAsia="zh-CN"/>
        </w:rPr>
        <w:t>.</w:t>
      </w:r>
    </w:p>
    <w:p w:rsidR="00115797" w:rsidRPr="005F026E" w:rsidRDefault="00115797" w:rsidP="00115797">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115797" w:rsidRDefault="00713367" w:rsidP="009A67EF">
      <w:pPr>
        <w:jc w:val="both"/>
        <w:rPr>
          <w:lang w:eastAsia="zh-CN"/>
        </w:rPr>
      </w:pPr>
      <w:r>
        <w:rPr>
          <w:lang w:eastAsia="zh-CN"/>
        </w:rPr>
        <w:t>Considering that reducing of Rx number for RedCap UE will increase aggregation levels for PDCCH, the PDCCH blocking probability may become larger. So in</w:t>
      </w:r>
      <w:r w:rsidRPr="001C5D63">
        <w:t xml:space="preserve"> this contribution, </w:t>
      </w:r>
      <w:r w:rsidR="00A868A2">
        <w:rPr>
          <w:lang w:eastAsia="zh-CN"/>
        </w:rPr>
        <w:t>solutions to reduce PDCCH blocking</w:t>
      </w:r>
      <w:r w:rsidR="0031654D">
        <w:rPr>
          <w:lang w:eastAsia="zh-CN"/>
        </w:rPr>
        <w:t xml:space="preserve"> are discussed</w:t>
      </w:r>
      <w:r w:rsidR="00AD2C09">
        <w:rPr>
          <w:lang w:eastAsia="zh-CN"/>
        </w:rPr>
        <w:t>, the following proposals are made,</w:t>
      </w:r>
    </w:p>
    <w:p w:rsidR="000B62FB" w:rsidRDefault="000B62FB" w:rsidP="000B62FB">
      <w:pPr>
        <w:jc w:val="both"/>
        <w:rPr>
          <w:b/>
          <w:lang w:val="de-DE"/>
        </w:rPr>
      </w:pPr>
      <w:r w:rsidRPr="00526722">
        <w:rPr>
          <w:b/>
          <w:lang w:val="de-DE"/>
        </w:rPr>
        <w:fldChar w:fldCharType="begin"/>
      </w:r>
      <w:r w:rsidRPr="00526722">
        <w:rPr>
          <w:b/>
          <w:lang w:val="de-DE"/>
        </w:rPr>
        <w:instrText xml:space="preserve"> REF _Ref54015726 \h  \* MERGEFORMAT </w:instrText>
      </w:r>
      <w:r w:rsidRPr="00526722">
        <w:rPr>
          <w:b/>
          <w:lang w:val="de-DE"/>
        </w:rPr>
      </w:r>
      <w:r w:rsidRPr="00526722">
        <w:rPr>
          <w:b/>
          <w:lang w:val="de-DE"/>
        </w:rPr>
        <w:fldChar w:fldCharType="separate"/>
      </w:r>
      <w:r w:rsidRPr="00E308F9">
        <w:rPr>
          <w:b/>
          <w:lang w:val="de-DE"/>
        </w:rPr>
        <w:t xml:space="preserve">Proposal </w:t>
      </w:r>
      <w:r>
        <w:rPr>
          <w:b/>
          <w:lang w:val="de-DE"/>
        </w:rPr>
        <w:t>1</w:t>
      </w:r>
      <w:r w:rsidRPr="00E308F9">
        <w:rPr>
          <w:b/>
          <w:lang w:val="de-DE"/>
        </w:rPr>
        <w:t xml:space="preserve">: </w:t>
      </w:r>
      <w:r w:rsidRPr="00526722">
        <w:rPr>
          <w:b/>
          <w:lang w:val="de-DE"/>
        </w:rPr>
        <w:fldChar w:fldCharType="end"/>
      </w:r>
      <w:r>
        <w:rPr>
          <w:b/>
          <w:lang w:val="de-DE"/>
        </w:rPr>
        <w:t>Separate initial DL BWP can be used during initial access to reduce PDCCH blocking</w:t>
      </w:r>
      <w:r w:rsidRPr="0070656F">
        <w:rPr>
          <w:rFonts w:hint="eastAsia"/>
          <w:b/>
          <w:lang w:val="de-DE" w:eastAsia="zh-CN"/>
        </w:rPr>
        <w:t>.</w:t>
      </w:r>
    </w:p>
    <w:p w:rsidR="000B62FB" w:rsidRDefault="000B62FB" w:rsidP="000B62FB">
      <w:pPr>
        <w:jc w:val="both"/>
        <w:rPr>
          <w:b/>
          <w:lang w:val="de-DE"/>
        </w:rPr>
      </w:pPr>
      <w:r w:rsidRPr="00013F40">
        <w:rPr>
          <w:b/>
          <w:lang w:val="de-DE"/>
        </w:rPr>
        <w:t xml:space="preserve">Proposal 2: Dedicated CORESET or search space for RedCap UEs </w:t>
      </w:r>
      <w:r>
        <w:rPr>
          <w:b/>
          <w:lang w:val="de-DE"/>
        </w:rPr>
        <w:t xml:space="preserve">defined </w:t>
      </w:r>
      <w:r w:rsidRPr="00013F40">
        <w:rPr>
          <w:b/>
          <w:lang w:val="de-DE"/>
        </w:rPr>
        <w:t xml:space="preserve">on separate initial DL BWP </w:t>
      </w:r>
      <w:r>
        <w:rPr>
          <w:b/>
          <w:lang w:val="de-DE"/>
        </w:rPr>
        <w:t>can be used during initial access to reduce PDCCH blocking.</w:t>
      </w:r>
    </w:p>
    <w:p w:rsidR="000B62FB" w:rsidRPr="000B62FB" w:rsidRDefault="000B62FB" w:rsidP="000B62FB">
      <w:pPr>
        <w:jc w:val="both"/>
        <w:rPr>
          <w:lang w:eastAsia="zh-CN"/>
        </w:rPr>
      </w:pPr>
      <w:r w:rsidRPr="00013F40">
        <w:rPr>
          <w:b/>
          <w:lang w:val="de-DE"/>
        </w:rPr>
        <w:t xml:space="preserve">Proposal </w:t>
      </w:r>
      <w:r>
        <w:rPr>
          <w:b/>
          <w:lang w:val="de-DE"/>
        </w:rPr>
        <w:t>3</w:t>
      </w:r>
      <w:r w:rsidRPr="00013F40">
        <w:rPr>
          <w:b/>
          <w:lang w:val="de-DE"/>
        </w:rPr>
        <w:t xml:space="preserve">: Dedicated search space for RedCap UEs </w:t>
      </w:r>
      <w:r>
        <w:rPr>
          <w:b/>
          <w:lang w:val="de-DE"/>
        </w:rPr>
        <w:t xml:space="preserve">defined </w:t>
      </w:r>
      <w:r w:rsidRPr="00013F40">
        <w:rPr>
          <w:b/>
          <w:lang w:val="de-DE"/>
        </w:rPr>
        <w:t xml:space="preserve">on </w:t>
      </w:r>
      <w:r>
        <w:rPr>
          <w:b/>
          <w:lang w:val="de-DE"/>
        </w:rPr>
        <w:t>shared</w:t>
      </w:r>
      <w:r w:rsidRPr="00013F40">
        <w:rPr>
          <w:b/>
          <w:lang w:val="de-DE"/>
        </w:rPr>
        <w:t xml:space="preserve"> initial DL BWP </w:t>
      </w:r>
      <w:r>
        <w:rPr>
          <w:b/>
          <w:lang w:val="de-DE"/>
        </w:rPr>
        <w:t xml:space="preserve">can be used during initial access to reduce PDCCH blocking. </w:t>
      </w:r>
    </w:p>
    <w:p w:rsidR="000B62FB" w:rsidRPr="000B62FB" w:rsidRDefault="000B62FB" w:rsidP="000B62FB">
      <w:pPr>
        <w:jc w:val="both"/>
        <w:rPr>
          <w:rFonts w:eastAsia="MS Mincho"/>
          <w:b/>
          <w:lang w:val="de-DE"/>
        </w:rPr>
      </w:pPr>
      <w:r w:rsidRPr="00013F40">
        <w:rPr>
          <w:b/>
          <w:lang w:val="de-DE"/>
        </w:rPr>
        <w:t xml:space="preserve">Proposal </w:t>
      </w:r>
      <w:r>
        <w:rPr>
          <w:b/>
          <w:lang w:val="de-DE"/>
        </w:rPr>
        <w:t xml:space="preserve">4: </w:t>
      </w:r>
      <w:r w:rsidRPr="007C1DBF">
        <w:rPr>
          <w:b/>
          <w:lang w:val="de-DE"/>
        </w:rPr>
        <w:t>RACH-based or CG-based SDT in RRC inactive state</w:t>
      </w:r>
      <w:r>
        <w:rPr>
          <w:b/>
          <w:lang w:val="de-DE"/>
        </w:rPr>
        <w:t xml:space="preserve"> can be considered </w:t>
      </w:r>
      <w:r w:rsidRPr="007C1DBF">
        <w:rPr>
          <w:b/>
          <w:lang w:val="de-DE"/>
        </w:rPr>
        <w:t>for RedCap UE</w:t>
      </w:r>
      <w:r>
        <w:rPr>
          <w:b/>
          <w:lang w:val="de-DE"/>
        </w:rPr>
        <w:t xml:space="preserve"> to reduce PDCCH blocking.</w:t>
      </w:r>
    </w:p>
    <w:p w:rsidR="000B62FB" w:rsidRDefault="000B62FB" w:rsidP="000B62FB">
      <w:pPr>
        <w:jc w:val="both"/>
        <w:rPr>
          <w:b/>
          <w:lang w:eastAsia="zh-CN"/>
        </w:rPr>
      </w:pPr>
      <w:r w:rsidRPr="00095F29">
        <w:rPr>
          <w:b/>
          <w:lang w:eastAsia="zh-CN"/>
        </w:rPr>
        <w:t xml:space="preserve">Proposal </w:t>
      </w:r>
      <w:r>
        <w:rPr>
          <w:b/>
          <w:lang w:eastAsia="zh-CN"/>
        </w:rPr>
        <w:t>5:</w:t>
      </w:r>
      <w:r w:rsidRPr="00095F29">
        <w:rPr>
          <w:b/>
          <w:lang w:eastAsia="zh-CN"/>
        </w:rPr>
        <w:t xml:space="preserve"> </w:t>
      </w:r>
      <w:r>
        <w:rPr>
          <w:b/>
          <w:lang w:eastAsia="zh-CN"/>
        </w:rPr>
        <w:t>Separate DL BWP for connected RedCap UEs can be used to reduce PDCCH blocking</w:t>
      </w:r>
      <w:r w:rsidRPr="00095F29">
        <w:rPr>
          <w:b/>
          <w:lang w:eastAsia="zh-CN"/>
        </w:rPr>
        <w:t>.</w:t>
      </w:r>
    </w:p>
    <w:p w:rsidR="000B62FB" w:rsidRDefault="0011186A" w:rsidP="000B62FB">
      <w:pPr>
        <w:jc w:val="both"/>
        <w:rPr>
          <w:b/>
          <w:lang w:eastAsia="zh-CN"/>
        </w:rPr>
      </w:pPr>
      <w:r w:rsidRPr="00095F29">
        <w:rPr>
          <w:b/>
          <w:lang w:eastAsia="zh-CN"/>
        </w:rPr>
        <w:t xml:space="preserve">Proposal </w:t>
      </w:r>
      <w:r>
        <w:rPr>
          <w:b/>
          <w:lang w:eastAsia="zh-CN"/>
        </w:rPr>
        <w:t xml:space="preserve">6: Multi-TB scheduling introduced in beyond 52.6GHz WI can be adopted for </w:t>
      </w:r>
      <w:r>
        <w:rPr>
          <w:rFonts w:hint="eastAsia"/>
          <w:b/>
          <w:lang w:eastAsia="zh-CN"/>
        </w:rPr>
        <w:t>R</w:t>
      </w:r>
      <w:r>
        <w:rPr>
          <w:b/>
          <w:lang w:eastAsia="zh-CN"/>
        </w:rPr>
        <w:t>edCap UEs to reduce PDCCH blocking</w:t>
      </w:r>
      <w:r w:rsidR="00EF605C">
        <w:rPr>
          <w:b/>
          <w:lang w:eastAsia="zh-CN"/>
        </w:rPr>
        <w:t>.</w:t>
      </w:r>
    </w:p>
    <w:p w:rsidR="00F75C6E" w:rsidRPr="000B62FB" w:rsidRDefault="001730F3" w:rsidP="009A67EF">
      <w:pPr>
        <w:jc w:val="both"/>
        <w:rPr>
          <w:b/>
          <w:lang w:eastAsia="zh-CN"/>
        </w:rPr>
      </w:pPr>
      <w:r>
        <w:rPr>
          <w:b/>
          <w:lang w:eastAsia="zh-CN"/>
        </w:rPr>
        <w:t>Proposal 7: M</w:t>
      </w:r>
      <w:r w:rsidR="000B62FB">
        <w:rPr>
          <w:b/>
          <w:lang w:eastAsia="zh-CN"/>
        </w:rPr>
        <w:t xml:space="preserve">ulti-UE activation of </w:t>
      </w:r>
      <w:r w:rsidR="000B62FB" w:rsidRPr="006F298E">
        <w:rPr>
          <w:b/>
          <w:lang w:eastAsia="zh-CN"/>
        </w:rPr>
        <w:t>SPS or UL grant Type 2 configuration can be further studied for RedCap UEs to reduce PDCCH blocking</w:t>
      </w:r>
      <w:bookmarkStart w:id="5" w:name="_GoBack"/>
      <w:bookmarkEnd w:id="5"/>
    </w:p>
    <w:p w:rsidR="00A74426" w:rsidRPr="008E6AFD" w:rsidRDefault="004B1273" w:rsidP="004B1273">
      <w:pPr>
        <w:pStyle w:val="1"/>
        <w:numPr>
          <w:ilvl w:val="0"/>
          <w:numId w:val="4"/>
        </w:numPr>
        <w:rPr>
          <w:rFonts w:ascii="Times New Roman" w:eastAsiaTheme="minorEastAsia" w:hAnsi="Times New Roman"/>
          <w:lang w:eastAsia="zh-CN"/>
        </w:rPr>
      </w:pPr>
      <w:r w:rsidRPr="008E6AFD">
        <w:rPr>
          <w:rFonts w:ascii="Times New Roman" w:eastAsiaTheme="minorEastAsia" w:hAnsi="Times New Roman"/>
          <w:lang w:eastAsia="zh-CN"/>
        </w:rPr>
        <w:t>Reference</w:t>
      </w:r>
      <w:r w:rsidR="007F1876" w:rsidRPr="008E6AFD">
        <w:rPr>
          <w:rFonts w:ascii="Times New Roman" w:eastAsiaTheme="minorEastAsia" w:hAnsi="Times New Roman"/>
          <w:lang w:eastAsia="zh-CN"/>
        </w:rPr>
        <w:t>s</w:t>
      </w:r>
    </w:p>
    <w:p w:rsidR="00F75C6E" w:rsidRPr="008E6AFD" w:rsidRDefault="00DE07D7" w:rsidP="00DE07D7">
      <w:pPr>
        <w:pStyle w:val="aff"/>
        <w:numPr>
          <w:ilvl w:val="0"/>
          <w:numId w:val="6"/>
        </w:numPr>
        <w:ind w:leftChars="0"/>
        <w:rPr>
          <w:rFonts w:ascii="Times New Roman" w:hAnsi="Times New Roman"/>
          <w:lang w:val="en-US"/>
        </w:rPr>
      </w:pPr>
      <w:r w:rsidRPr="00DE07D7">
        <w:rPr>
          <w:rFonts w:ascii="Times New Roman" w:hAnsi="Times New Roman"/>
          <w:lang w:val="en-US"/>
        </w:rPr>
        <w:t>Draft Report of 3GPP TSG RAN WG1 #105-e v0.2.0</w:t>
      </w:r>
      <w:r w:rsidR="008E6AFD">
        <w:rPr>
          <w:rFonts w:ascii="Times New Roman" w:hAnsi="Times New Roman"/>
          <w:lang w:val="en-US"/>
        </w:rPr>
        <w:t>.</w:t>
      </w:r>
    </w:p>
    <w:p w:rsidR="005D3398" w:rsidRPr="005257FA" w:rsidRDefault="00422AE8" w:rsidP="00422AE8">
      <w:pPr>
        <w:pStyle w:val="aff"/>
        <w:numPr>
          <w:ilvl w:val="0"/>
          <w:numId w:val="6"/>
        </w:numPr>
        <w:ind w:leftChars="0"/>
        <w:rPr>
          <w:rFonts w:ascii="Times New Roman" w:hAnsi="Times New Roman"/>
          <w:lang w:eastAsia="zh-CN"/>
        </w:rPr>
      </w:pPr>
      <w:r w:rsidRPr="00422AE8">
        <w:rPr>
          <w:rFonts w:ascii="Times New Roman" w:hAnsi="Times New Roman"/>
          <w:lang w:val="en-US"/>
        </w:rPr>
        <w:t>R1-2006217</w:t>
      </w:r>
      <w:r>
        <w:rPr>
          <w:rFonts w:ascii="Times New Roman" w:hAnsi="Times New Roman"/>
          <w:lang w:val="en-US"/>
        </w:rPr>
        <w:t xml:space="preserve">, </w:t>
      </w:r>
      <w:r w:rsidRPr="00422AE8">
        <w:rPr>
          <w:rFonts w:ascii="Times New Roman" w:hAnsi="Times New Roman"/>
          <w:lang w:val="en-US"/>
        </w:rPr>
        <w:t>Discussion on potential UE complexity reduction features</w:t>
      </w:r>
      <w:r>
        <w:rPr>
          <w:rFonts w:eastAsiaTheme="minorEastAsia" w:cstheme="minorBidi"/>
          <w:iCs/>
          <w:szCs w:val="22"/>
          <w:lang w:eastAsia="zh-CN"/>
        </w:rPr>
        <w:t xml:space="preserve">, CMCC, RAN1#102-e, </w:t>
      </w:r>
      <w:r w:rsidRPr="00422AE8">
        <w:rPr>
          <w:rFonts w:eastAsiaTheme="minorEastAsia" w:cstheme="minorBidi"/>
          <w:iCs/>
          <w:szCs w:val="22"/>
          <w:lang w:eastAsia="zh-CN"/>
        </w:rPr>
        <w:t>August 17th – 28th, 2020</w:t>
      </w:r>
      <w:r>
        <w:rPr>
          <w:rFonts w:eastAsiaTheme="minorEastAsia" w:cstheme="minorBidi"/>
          <w:iCs/>
          <w:szCs w:val="22"/>
          <w:lang w:eastAsia="zh-CN"/>
        </w:rPr>
        <w:t>.</w:t>
      </w:r>
    </w:p>
    <w:p w:rsidR="005257FA" w:rsidRPr="00117EF5" w:rsidRDefault="00DE07D7" w:rsidP="00DE07D7">
      <w:pPr>
        <w:pStyle w:val="aff"/>
        <w:numPr>
          <w:ilvl w:val="0"/>
          <w:numId w:val="6"/>
        </w:numPr>
        <w:ind w:leftChars="0"/>
        <w:rPr>
          <w:rFonts w:ascii="Times New Roman" w:hAnsi="Times New Roman"/>
          <w:lang w:eastAsia="zh-CN"/>
        </w:rPr>
      </w:pPr>
      <w:r>
        <w:rPr>
          <w:rFonts w:ascii="Times New Roman" w:hAnsi="Times New Roman"/>
          <w:lang w:eastAsia="zh-CN"/>
        </w:rPr>
        <w:t>R1</w:t>
      </w:r>
      <w:r>
        <w:rPr>
          <w:rFonts w:asciiTheme="minorEastAsia" w:eastAsiaTheme="minorEastAsia" w:hAnsiTheme="minorEastAsia" w:hint="eastAsia"/>
          <w:lang w:eastAsia="zh-CN"/>
        </w:rPr>
        <w:t>-</w:t>
      </w:r>
      <w:r>
        <w:rPr>
          <w:rFonts w:ascii="Times New Roman" w:hAnsi="Times New Roman"/>
          <w:lang w:eastAsia="zh-CN"/>
        </w:rPr>
        <w:t>2106333</w:t>
      </w:r>
      <w:r>
        <w:rPr>
          <w:rFonts w:asciiTheme="minorEastAsia" w:eastAsiaTheme="minorEastAsia" w:hAnsiTheme="minorEastAsia"/>
          <w:lang w:eastAsia="zh-CN"/>
        </w:rPr>
        <w:t>,</w:t>
      </w:r>
      <w:r w:rsidRPr="00DE07D7">
        <w:t xml:space="preserve"> </w:t>
      </w:r>
      <w:r w:rsidRPr="00DE07D7">
        <w:rPr>
          <w:rFonts w:ascii="Times New Roman" w:hAnsi="Times New Roman"/>
          <w:lang w:eastAsia="zh-CN"/>
        </w:rPr>
        <w:t>FL summary #4 for reduced number of Rx branches for RedCap</w:t>
      </w:r>
      <w:r>
        <w:rPr>
          <w:rFonts w:ascii="Times New Roman" w:hAnsi="Times New Roman"/>
          <w:lang w:eastAsia="zh-CN"/>
        </w:rPr>
        <w:t xml:space="preserve">, </w:t>
      </w:r>
      <w:r w:rsidRPr="00DE07D7">
        <w:rPr>
          <w:rFonts w:ascii="Times New Roman" w:hAnsi="Times New Roman"/>
          <w:lang w:eastAsia="zh-CN"/>
        </w:rPr>
        <w:t>Moderator (Apple)</w:t>
      </w:r>
      <w:r>
        <w:rPr>
          <w:rFonts w:ascii="Times New Roman" w:hAnsi="Times New Roman"/>
          <w:lang w:eastAsia="zh-CN"/>
        </w:rPr>
        <w:t xml:space="preserve">, RAN1#105-e, </w:t>
      </w:r>
      <w:r w:rsidRPr="00DE07D7">
        <w:rPr>
          <w:rFonts w:ascii="Times New Roman" w:hAnsi="Times New Roman"/>
          <w:lang w:eastAsia="zh-CN"/>
        </w:rPr>
        <w:t>May 10th – 27th, 2021</w:t>
      </w:r>
      <w:r w:rsidR="004B7002">
        <w:rPr>
          <w:rFonts w:ascii="Times New Roman" w:hAnsi="Times New Roman"/>
          <w:lang w:val="en-US"/>
        </w:rPr>
        <w:t>.</w:t>
      </w:r>
    </w:p>
    <w:p w:rsidR="0049530F" w:rsidRDefault="0049530F" w:rsidP="0049530F"/>
    <w:p w:rsidR="0049530F" w:rsidRPr="0049530F" w:rsidRDefault="0049530F" w:rsidP="0049530F">
      <w:pPr>
        <w:rPr>
          <w:color w:val="FF0000"/>
          <w:lang w:eastAsia="zh-CN"/>
        </w:rPr>
      </w:pPr>
    </w:p>
    <w:sectPr w:rsidR="0049530F" w:rsidRPr="0049530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CA9" w:rsidRDefault="00792CA9">
      <w:r>
        <w:separator/>
      </w:r>
    </w:p>
  </w:endnote>
  <w:endnote w:type="continuationSeparator" w:id="0">
    <w:p w:rsidR="00792CA9" w:rsidRDefault="0079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CA9" w:rsidRDefault="00792CA9">
      <w:r>
        <w:separator/>
      </w:r>
    </w:p>
  </w:footnote>
  <w:footnote w:type="continuationSeparator" w:id="0">
    <w:p w:rsidR="00792CA9" w:rsidRDefault="00792C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EF4" w:rsidRDefault="00C72EF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79395D"/>
    <w:multiLevelType w:val="hybridMultilevel"/>
    <w:tmpl w:val="E86AD8D4"/>
    <w:lvl w:ilvl="0" w:tplc="D3AAA2CA">
      <w:start w:val="1"/>
      <w:numFmt w:val="bullet"/>
      <w:lvlText w:val="•"/>
      <w:lvlJc w:val="left"/>
      <w:pPr>
        <w:ind w:left="720" w:hanging="360"/>
      </w:pPr>
      <w:rPr>
        <w:rFont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374ECB"/>
    <w:multiLevelType w:val="hybridMultilevel"/>
    <w:tmpl w:val="A0545F7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37051"/>
    <w:multiLevelType w:val="hybridMultilevel"/>
    <w:tmpl w:val="5B0E7A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8A01727"/>
    <w:multiLevelType w:val="hybridMultilevel"/>
    <w:tmpl w:val="E188DBBC"/>
    <w:lvl w:ilvl="0" w:tplc="1A1AA438">
      <w:start w:val="5"/>
      <w:numFmt w:val="bullet"/>
      <w:lvlText w:val="-"/>
      <w:lvlJc w:val="left"/>
      <w:pPr>
        <w:ind w:left="720" w:hanging="360"/>
      </w:pPr>
      <w:rPr>
        <w:rFonts w:ascii="Times New Roman" w:eastAsia="宋体" w:hAnsi="Times New Roman" w:cs="Times New Roman"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F0A7479"/>
    <w:multiLevelType w:val="hybridMultilevel"/>
    <w:tmpl w:val="08146C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99E5D4C"/>
    <w:multiLevelType w:val="hybridMultilevel"/>
    <w:tmpl w:val="4DFE59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BFA5F7D"/>
    <w:multiLevelType w:val="hybridMultilevel"/>
    <w:tmpl w:val="87C4F29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0"/>
  </w:num>
  <w:num w:numId="4">
    <w:abstractNumId w:val="11"/>
  </w:num>
  <w:num w:numId="5">
    <w:abstractNumId w:val="8"/>
    <w:lvlOverride w:ilvl="0">
      <w:startOverride w:val="1"/>
    </w:lvlOverride>
  </w:num>
  <w:num w:numId="6">
    <w:abstractNumId w:val="9"/>
  </w:num>
  <w:num w:numId="7">
    <w:abstractNumId w:val="16"/>
  </w:num>
  <w:num w:numId="8">
    <w:abstractNumId w:val="17"/>
  </w:num>
  <w:num w:numId="9">
    <w:abstractNumId w:val="6"/>
  </w:num>
  <w:num w:numId="10">
    <w:abstractNumId w:val="5"/>
  </w:num>
  <w:num w:numId="11">
    <w:abstractNumId w:val="4"/>
  </w:num>
  <w:num w:numId="12">
    <w:abstractNumId w:val="10"/>
  </w:num>
  <w:num w:numId="13">
    <w:abstractNumId w:val="2"/>
  </w:num>
  <w:num w:numId="14">
    <w:abstractNumId w:val="15"/>
  </w:num>
  <w:num w:numId="15">
    <w:abstractNumId w:val="12"/>
  </w:num>
  <w:num w:numId="16">
    <w:abstractNumId w:val="14"/>
  </w:num>
  <w:num w:numId="17">
    <w:abstractNumId w:val="3"/>
  </w:num>
  <w:num w:numId="18">
    <w:abstractNumId w:val="1"/>
  </w:num>
  <w:num w:numId="1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17"/>
    <w:rsid w:val="000010F6"/>
    <w:rsid w:val="000020DE"/>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5F7"/>
    <w:rsid w:val="000067C5"/>
    <w:rsid w:val="00006E55"/>
    <w:rsid w:val="00006EA3"/>
    <w:rsid w:val="00007012"/>
    <w:rsid w:val="000079F7"/>
    <w:rsid w:val="00007C4C"/>
    <w:rsid w:val="00007E66"/>
    <w:rsid w:val="00010764"/>
    <w:rsid w:val="00010BDE"/>
    <w:rsid w:val="00011217"/>
    <w:rsid w:val="000114D5"/>
    <w:rsid w:val="000116EE"/>
    <w:rsid w:val="000118C2"/>
    <w:rsid w:val="00011B88"/>
    <w:rsid w:val="00012608"/>
    <w:rsid w:val="000126D3"/>
    <w:rsid w:val="000127FE"/>
    <w:rsid w:val="000129B9"/>
    <w:rsid w:val="00012D84"/>
    <w:rsid w:val="00012ECA"/>
    <w:rsid w:val="000130CA"/>
    <w:rsid w:val="00013366"/>
    <w:rsid w:val="00013F40"/>
    <w:rsid w:val="00013FEF"/>
    <w:rsid w:val="0001417D"/>
    <w:rsid w:val="0001459D"/>
    <w:rsid w:val="000145E4"/>
    <w:rsid w:val="00014796"/>
    <w:rsid w:val="00014D95"/>
    <w:rsid w:val="00014F5F"/>
    <w:rsid w:val="000154C2"/>
    <w:rsid w:val="00015753"/>
    <w:rsid w:val="00015902"/>
    <w:rsid w:val="00015A1C"/>
    <w:rsid w:val="000164FB"/>
    <w:rsid w:val="00016C16"/>
    <w:rsid w:val="00016DA7"/>
    <w:rsid w:val="00016E91"/>
    <w:rsid w:val="00017525"/>
    <w:rsid w:val="000176A8"/>
    <w:rsid w:val="00017A1A"/>
    <w:rsid w:val="00017E82"/>
    <w:rsid w:val="00017E87"/>
    <w:rsid w:val="000201D1"/>
    <w:rsid w:val="00020457"/>
    <w:rsid w:val="0002124A"/>
    <w:rsid w:val="0002184D"/>
    <w:rsid w:val="00021884"/>
    <w:rsid w:val="0002198E"/>
    <w:rsid w:val="00021A14"/>
    <w:rsid w:val="00022D93"/>
    <w:rsid w:val="00023100"/>
    <w:rsid w:val="00023A85"/>
    <w:rsid w:val="00023BCD"/>
    <w:rsid w:val="00023FBF"/>
    <w:rsid w:val="00024170"/>
    <w:rsid w:val="000241B0"/>
    <w:rsid w:val="0002420F"/>
    <w:rsid w:val="000242A3"/>
    <w:rsid w:val="000242AE"/>
    <w:rsid w:val="0002489D"/>
    <w:rsid w:val="00024A32"/>
    <w:rsid w:val="00024C84"/>
    <w:rsid w:val="00024E61"/>
    <w:rsid w:val="000251BD"/>
    <w:rsid w:val="00025A02"/>
    <w:rsid w:val="00025DEA"/>
    <w:rsid w:val="000261AD"/>
    <w:rsid w:val="000268BE"/>
    <w:rsid w:val="000268D3"/>
    <w:rsid w:val="00026B07"/>
    <w:rsid w:val="0002764E"/>
    <w:rsid w:val="00027751"/>
    <w:rsid w:val="00027BD7"/>
    <w:rsid w:val="00027F10"/>
    <w:rsid w:val="00030007"/>
    <w:rsid w:val="000303C3"/>
    <w:rsid w:val="000303D4"/>
    <w:rsid w:val="000304E9"/>
    <w:rsid w:val="000307DA"/>
    <w:rsid w:val="00031078"/>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8CB"/>
    <w:rsid w:val="00035BE7"/>
    <w:rsid w:val="000378BB"/>
    <w:rsid w:val="00037C7E"/>
    <w:rsid w:val="0004012A"/>
    <w:rsid w:val="00040574"/>
    <w:rsid w:val="000416B6"/>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394"/>
    <w:rsid w:val="000453D7"/>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02C"/>
    <w:rsid w:val="00053AF4"/>
    <w:rsid w:val="00053B1F"/>
    <w:rsid w:val="00053EF4"/>
    <w:rsid w:val="00054810"/>
    <w:rsid w:val="00054CC1"/>
    <w:rsid w:val="000553A8"/>
    <w:rsid w:val="000554C4"/>
    <w:rsid w:val="000555C4"/>
    <w:rsid w:val="0005585A"/>
    <w:rsid w:val="00055C38"/>
    <w:rsid w:val="00055D01"/>
    <w:rsid w:val="00055DE0"/>
    <w:rsid w:val="00055E7F"/>
    <w:rsid w:val="0005634E"/>
    <w:rsid w:val="00056941"/>
    <w:rsid w:val="0005768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3D23"/>
    <w:rsid w:val="00064E27"/>
    <w:rsid w:val="00064F16"/>
    <w:rsid w:val="00065209"/>
    <w:rsid w:val="00065792"/>
    <w:rsid w:val="0006592F"/>
    <w:rsid w:val="00065A1D"/>
    <w:rsid w:val="00065CBB"/>
    <w:rsid w:val="00065E60"/>
    <w:rsid w:val="000661C0"/>
    <w:rsid w:val="00066653"/>
    <w:rsid w:val="00066D51"/>
    <w:rsid w:val="00067316"/>
    <w:rsid w:val="00067476"/>
    <w:rsid w:val="000676F7"/>
    <w:rsid w:val="000679E1"/>
    <w:rsid w:val="00067DD2"/>
    <w:rsid w:val="00067F3E"/>
    <w:rsid w:val="000701A8"/>
    <w:rsid w:val="000702BE"/>
    <w:rsid w:val="000704DB"/>
    <w:rsid w:val="000707E7"/>
    <w:rsid w:val="00070961"/>
    <w:rsid w:val="00070BD2"/>
    <w:rsid w:val="00070C42"/>
    <w:rsid w:val="00072005"/>
    <w:rsid w:val="00072615"/>
    <w:rsid w:val="00072755"/>
    <w:rsid w:val="00072D8C"/>
    <w:rsid w:val="0007302C"/>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DA2"/>
    <w:rsid w:val="00080E30"/>
    <w:rsid w:val="00080FF4"/>
    <w:rsid w:val="00081255"/>
    <w:rsid w:val="000816E1"/>
    <w:rsid w:val="000817B0"/>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7A"/>
    <w:rsid w:val="00084BCD"/>
    <w:rsid w:val="00085276"/>
    <w:rsid w:val="000855F3"/>
    <w:rsid w:val="0008687F"/>
    <w:rsid w:val="00086AE0"/>
    <w:rsid w:val="00086FE9"/>
    <w:rsid w:val="0008718C"/>
    <w:rsid w:val="00087EB0"/>
    <w:rsid w:val="00090193"/>
    <w:rsid w:val="000903D9"/>
    <w:rsid w:val="000906F7"/>
    <w:rsid w:val="00090784"/>
    <w:rsid w:val="00090FA4"/>
    <w:rsid w:val="0009129D"/>
    <w:rsid w:val="0009141A"/>
    <w:rsid w:val="000916AA"/>
    <w:rsid w:val="00091938"/>
    <w:rsid w:val="00091B2B"/>
    <w:rsid w:val="00091E6D"/>
    <w:rsid w:val="00092636"/>
    <w:rsid w:val="000928A2"/>
    <w:rsid w:val="00092952"/>
    <w:rsid w:val="00092B49"/>
    <w:rsid w:val="00092B6E"/>
    <w:rsid w:val="00092BD4"/>
    <w:rsid w:val="00092EBE"/>
    <w:rsid w:val="00093257"/>
    <w:rsid w:val="000934B7"/>
    <w:rsid w:val="00093FC3"/>
    <w:rsid w:val="000943EE"/>
    <w:rsid w:val="000944C3"/>
    <w:rsid w:val="00094632"/>
    <w:rsid w:val="00094843"/>
    <w:rsid w:val="0009499B"/>
    <w:rsid w:val="00094EAA"/>
    <w:rsid w:val="000951F9"/>
    <w:rsid w:val="0009523D"/>
    <w:rsid w:val="000958C2"/>
    <w:rsid w:val="00095D7E"/>
    <w:rsid w:val="00095E55"/>
    <w:rsid w:val="00095FB3"/>
    <w:rsid w:val="00095FC3"/>
    <w:rsid w:val="00096346"/>
    <w:rsid w:val="00096641"/>
    <w:rsid w:val="0009672C"/>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3EA"/>
    <w:rsid w:val="000A4AC4"/>
    <w:rsid w:val="000A4AD5"/>
    <w:rsid w:val="000A4CB0"/>
    <w:rsid w:val="000A4CB9"/>
    <w:rsid w:val="000A511E"/>
    <w:rsid w:val="000A552F"/>
    <w:rsid w:val="000A55B3"/>
    <w:rsid w:val="000A5ACB"/>
    <w:rsid w:val="000A5B15"/>
    <w:rsid w:val="000A5BC6"/>
    <w:rsid w:val="000A5E1D"/>
    <w:rsid w:val="000A629A"/>
    <w:rsid w:val="000A680D"/>
    <w:rsid w:val="000A689F"/>
    <w:rsid w:val="000A68CA"/>
    <w:rsid w:val="000A6A47"/>
    <w:rsid w:val="000A6A59"/>
    <w:rsid w:val="000A6C74"/>
    <w:rsid w:val="000A758C"/>
    <w:rsid w:val="000A7C54"/>
    <w:rsid w:val="000A7C7A"/>
    <w:rsid w:val="000A7D8D"/>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37"/>
    <w:rsid w:val="000B451D"/>
    <w:rsid w:val="000B45CF"/>
    <w:rsid w:val="000B4B8A"/>
    <w:rsid w:val="000B4BA1"/>
    <w:rsid w:val="000B4E17"/>
    <w:rsid w:val="000B51F4"/>
    <w:rsid w:val="000B5558"/>
    <w:rsid w:val="000B5637"/>
    <w:rsid w:val="000B5654"/>
    <w:rsid w:val="000B5EBC"/>
    <w:rsid w:val="000B5F05"/>
    <w:rsid w:val="000B61CD"/>
    <w:rsid w:val="000B626A"/>
    <w:rsid w:val="000B62FB"/>
    <w:rsid w:val="000B6E6F"/>
    <w:rsid w:val="000B7016"/>
    <w:rsid w:val="000B76CB"/>
    <w:rsid w:val="000B78B2"/>
    <w:rsid w:val="000B7E01"/>
    <w:rsid w:val="000B7E6E"/>
    <w:rsid w:val="000C026D"/>
    <w:rsid w:val="000C0663"/>
    <w:rsid w:val="000C078F"/>
    <w:rsid w:val="000C0BC6"/>
    <w:rsid w:val="000C1135"/>
    <w:rsid w:val="000C1412"/>
    <w:rsid w:val="000C18DD"/>
    <w:rsid w:val="000C1A0B"/>
    <w:rsid w:val="000C1FC4"/>
    <w:rsid w:val="000C2E4E"/>
    <w:rsid w:val="000C3153"/>
    <w:rsid w:val="000C35C6"/>
    <w:rsid w:val="000C396F"/>
    <w:rsid w:val="000C3FB0"/>
    <w:rsid w:val="000C415B"/>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69F"/>
    <w:rsid w:val="000E199F"/>
    <w:rsid w:val="000E1CFB"/>
    <w:rsid w:val="000E265A"/>
    <w:rsid w:val="000E279A"/>
    <w:rsid w:val="000E2A3A"/>
    <w:rsid w:val="000E2D30"/>
    <w:rsid w:val="000E3175"/>
    <w:rsid w:val="000E33D0"/>
    <w:rsid w:val="000E3458"/>
    <w:rsid w:val="000E3B82"/>
    <w:rsid w:val="000E3E84"/>
    <w:rsid w:val="000E4121"/>
    <w:rsid w:val="000E4B6C"/>
    <w:rsid w:val="000E4CC9"/>
    <w:rsid w:val="000E5060"/>
    <w:rsid w:val="000E52F0"/>
    <w:rsid w:val="000E57F9"/>
    <w:rsid w:val="000E59C2"/>
    <w:rsid w:val="000E5B7D"/>
    <w:rsid w:val="000E606B"/>
    <w:rsid w:val="000E6461"/>
    <w:rsid w:val="000E6852"/>
    <w:rsid w:val="000E694F"/>
    <w:rsid w:val="000E7511"/>
    <w:rsid w:val="000E77BA"/>
    <w:rsid w:val="000E7869"/>
    <w:rsid w:val="000F04FD"/>
    <w:rsid w:val="000F0BE4"/>
    <w:rsid w:val="000F0CC4"/>
    <w:rsid w:val="000F0D30"/>
    <w:rsid w:val="000F1AFD"/>
    <w:rsid w:val="000F1E28"/>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65AB"/>
    <w:rsid w:val="000F6EC2"/>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20"/>
    <w:rsid w:val="00103454"/>
    <w:rsid w:val="0010345D"/>
    <w:rsid w:val="001036B4"/>
    <w:rsid w:val="00103804"/>
    <w:rsid w:val="00103951"/>
    <w:rsid w:val="00103B97"/>
    <w:rsid w:val="0010413C"/>
    <w:rsid w:val="001044D8"/>
    <w:rsid w:val="00104A90"/>
    <w:rsid w:val="00104DA1"/>
    <w:rsid w:val="00105615"/>
    <w:rsid w:val="0010584B"/>
    <w:rsid w:val="001059C3"/>
    <w:rsid w:val="00105D65"/>
    <w:rsid w:val="00105F0F"/>
    <w:rsid w:val="001060B4"/>
    <w:rsid w:val="0010616C"/>
    <w:rsid w:val="001063B9"/>
    <w:rsid w:val="001074B7"/>
    <w:rsid w:val="001102EE"/>
    <w:rsid w:val="001106EC"/>
    <w:rsid w:val="00110D44"/>
    <w:rsid w:val="00110EF6"/>
    <w:rsid w:val="001110DD"/>
    <w:rsid w:val="00111297"/>
    <w:rsid w:val="0011186A"/>
    <w:rsid w:val="00112B32"/>
    <w:rsid w:val="00112F55"/>
    <w:rsid w:val="001134A5"/>
    <w:rsid w:val="0011409D"/>
    <w:rsid w:val="00114BAA"/>
    <w:rsid w:val="0011570A"/>
    <w:rsid w:val="0011575F"/>
    <w:rsid w:val="00115797"/>
    <w:rsid w:val="001157A4"/>
    <w:rsid w:val="00115B1B"/>
    <w:rsid w:val="00115B59"/>
    <w:rsid w:val="00115E68"/>
    <w:rsid w:val="00116662"/>
    <w:rsid w:val="00116891"/>
    <w:rsid w:val="00116DB0"/>
    <w:rsid w:val="0011715D"/>
    <w:rsid w:val="001177C7"/>
    <w:rsid w:val="00117B17"/>
    <w:rsid w:val="00117EF5"/>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C60"/>
    <w:rsid w:val="00122D83"/>
    <w:rsid w:val="00123294"/>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766"/>
    <w:rsid w:val="001279F0"/>
    <w:rsid w:val="00127A01"/>
    <w:rsid w:val="00127EA2"/>
    <w:rsid w:val="0013032A"/>
    <w:rsid w:val="001304A1"/>
    <w:rsid w:val="0013139A"/>
    <w:rsid w:val="001313FC"/>
    <w:rsid w:val="00131633"/>
    <w:rsid w:val="001319E3"/>
    <w:rsid w:val="00131C8A"/>
    <w:rsid w:val="001323C2"/>
    <w:rsid w:val="001323FD"/>
    <w:rsid w:val="0013265C"/>
    <w:rsid w:val="00132661"/>
    <w:rsid w:val="001327DE"/>
    <w:rsid w:val="001331A5"/>
    <w:rsid w:val="0013363E"/>
    <w:rsid w:val="001347FE"/>
    <w:rsid w:val="00134925"/>
    <w:rsid w:val="001349F3"/>
    <w:rsid w:val="00134AAC"/>
    <w:rsid w:val="00134AFA"/>
    <w:rsid w:val="001350B9"/>
    <w:rsid w:val="00135183"/>
    <w:rsid w:val="001351CB"/>
    <w:rsid w:val="0013534C"/>
    <w:rsid w:val="0013551E"/>
    <w:rsid w:val="001355E3"/>
    <w:rsid w:val="001356CE"/>
    <w:rsid w:val="0013581E"/>
    <w:rsid w:val="00135AF6"/>
    <w:rsid w:val="00135F29"/>
    <w:rsid w:val="00135FBB"/>
    <w:rsid w:val="00136157"/>
    <w:rsid w:val="00136662"/>
    <w:rsid w:val="0013675A"/>
    <w:rsid w:val="00136964"/>
    <w:rsid w:val="00136EFF"/>
    <w:rsid w:val="00137562"/>
    <w:rsid w:val="00137835"/>
    <w:rsid w:val="00137F5C"/>
    <w:rsid w:val="001405A0"/>
    <w:rsid w:val="00140B19"/>
    <w:rsid w:val="00140B9D"/>
    <w:rsid w:val="00140FF7"/>
    <w:rsid w:val="00141281"/>
    <w:rsid w:val="0014139A"/>
    <w:rsid w:val="00141723"/>
    <w:rsid w:val="00141B0A"/>
    <w:rsid w:val="00141C8B"/>
    <w:rsid w:val="00142687"/>
    <w:rsid w:val="00142810"/>
    <w:rsid w:val="00142B51"/>
    <w:rsid w:val="001436C9"/>
    <w:rsid w:val="00143B88"/>
    <w:rsid w:val="00143CE3"/>
    <w:rsid w:val="00143D6A"/>
    <w:rsid w:val="00144381"/>
    <w:rsid w:val="00144B25"/>
    <w:rsid w:val="00144E1E"/>
    <w:rsid w:val="00144E53"/>
    <w:rsid w:val="00145312"/>
    <w:rsid w:val="0014552B"/>
    <w:rsid w:val="001456EF"/>
    <w:rsid w:val="0014646E"/>
    <w:rsid w:val="00146615"/>
    <w:rsid w:val="0014679A"/>
    <w:rsid w:val="00146805"/>
    <w:rsid w:val="001469C5"/>
    <w:rsid w:val="00146A38"/>
    <w:rsid w:val="00146B9E"/>
    <w:rsid w:val="00147420"/>
    <w:rsid w:val="00147862"/>
    <w:rsid w:val="001479FE"/>
    <w:rsid w:val="00147BDE"/>
    <w:rsid w:val="0015046A"/>
    <w:rsid w:val="00150503"/>
    <w:rsid w:val="001507C0"/>
    <w:rsid w:val="001509E6"/>
    <w:rsid w:val="00150C7E"/>
    <w:rsid w:val="00150E18"/>
    <w:rsid w:val="00151103"/>
    <w:rsid w:val="001511EF"/>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36"/>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BA9"/>
    <w:rsid w:val="001641B7"/>
    <w:rsid w:val="00164A98"/>
    <w:rsid w:val="00164AAB"/>
    <w:rsid w:val="00164BE7"/>
    <w:rsid w:val="00164E35"/>
    <w:rsid w:val="00165284"/>
    <w:rsid w:val="00165429"/>
    <w:rsid w:val="001658D1"/>
    <w:rsid w:val="00165DC5"/>
    <w:rsid w:val="00165FBE"/>
    <w:rsid w:val="00166B86"/>
    <w:rsid w:val="00166B8F"/>
    <w:rsid w:val="00166C08"/>
    <w:rsid w:val="00166E0F"/>
    <w:rsid w:val="00166EE3"/>
    <w:rsid w:val="001706F6"/>
    <w:rsid w:val="00170A7C"/>
    <w:rsid w:val="00171291"/>
    <w:rsid w:val="00171308"/>
    <w:rsid w:val="00171752"/>
    <w:rsid w:val="001717F0"/>
    <w:rsid w:val="00171C3B"/>
    <w:rsid w:val="00171D20"/>
    <w:rsid w:val="00172236"/>
    <w:rsid w:val="001728A1"/>
    <w:rsid w:val="00172C86"/>
    <w:rsid w:val="001730F3"/>
    <w:rsid w:val="00173304"/>
    <w:rsid w:val="00173356"/>
    <w:rsid w:val="001733E0"/>
    <w:rsid w:val="001734C9"/>
    <w:rsid w:val="00173B0B"/>
    <w:rsid w:val="00173D52"/>
    <w:rsid w:val="001740DD"/>
    <w:rsid w:val="00174557"/>
    <w:rsid w:val="00174D8E"/>
    <w:rsid w:val="001752C4"/>
    <w:rsid w:val="00175441"/>
    <w:rsid w:val="001758A5"/>
    <w:rsid w:val="00175988"/>
    <w:rsid w:val="00176433"/>
    <w:rsid w:val="001768B8"/>
    <w:rsid w:val="00176966"/>
    <w:rsid w:val="00176D3B"/>
    <w:rsid w:val="00176E4B"/>
    <w:rsid w:val="00176F07"/>
    <w:rsid w:val="001770C6"/>
    <w:rsid w:val="00177180"/>
    <w:rsid w:val="001776EE"/>
    <w:rsid w:val="00177C9B"/>
    <w:rsid w:val="00177F85"/>
    <w:rsid w:val="001806B4"/>
    <w:rsid w:val="00180CD3"/>
    <w:rsid w:val="0018139F"/>
    <w:rsid w:val="0018145E"/>
    <w:rsid w:val="00181571"/>
    <w:rsid w:val="00181B40"/>
    <w:rsid w:val="001823B6"/>
    <w:rsid w:val="00182E34"/>
    <w:rsid w:val="00182F7A"/>
    <w:rsid w:val="0018368F"/>
    <w:rsid w:val="0018385C"/>
    <w:rsid w:val="0018451D"/>
    <w:rsid w:val="00184678"/>
    <w:rsid w:val="0018471A"/>
    <w:rsid w:val="00184912"/>
    <w:rsid w:val="00184F5F"/>
    <w:rsid w:val="00185B10"/>
    <w:rsid w:val="00186816"/>
    <w:rsid w:val="00186C71"/>
    <w:rsid w:val="00186E32"/>
    <w:rsid w:val="00186EFC"/>
    <w:rsid w:val="00187237"/>
    <w:rsid w:val="001875CA"/>
    <w:rsid w:val="001876B7"/>
    <w:rsid w:val="001877C3"/>
    <w:rsid w:val="00187CE5"/>
    <w:rsid w:val="0019077B"/>
    <w:rsid w:val="00190AAD"/>
    <w:rsid w:val="00190D90"/>
    <w:rsid w:val="001912BA"/>
    <w:rsid w:val="001912C6"/>
    <w:rsid w:val="00191677"/>
    <w:rsid w:val="00192051"/>
    <w:rsid w:val="00192363"/>
    <w:rsid w:val="001925E6"/>
    <w:rsid w:val="001926F4"/>
    <w:rsid w:val="001929FF"/>
    <w:rsid w:val="00192BB6"/>
    <w:rsid w:val="001932EA"/>
    <w:rsid w:val="001936C5"/>
    <w:rsid w:val="00193DB0"/>
    <w:rsid w:val="001943B9"/>
    <w:rsid w:val="001945BF"/>
    <w:rsid w:val="0019464E"/>
    <w:rsid w:val="0019467F"/>
    <w:rsid w:val="00194771"/>
    <w:rsid w:val="00195639"/>
    <w:rsid w:val="00195AE6"/>
    <w:rsid w:val="00195B0B"/>
    <w:rsid w:val="001965DA"/>
    <w:rsid w:val="0019680D"/>
    <w:rsid w:val="0019688E"/>
    <w:rsid w:val="001968C0"/>
    <w:rsid w:val="00196B76"/>
    <w:rsid w:val="001971B5"/>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184"/>
    <w:rsid w:val="001A359C"/>
    <w:rsid w:val="001A35B2"/>
    <w:rsid w:val="001A386C"/>
    <w:rsid w:val="001A3B12"/>
    <w:rsid w:val="001A3D9B"/>
    <w:rsid w:val="001A3DEF"/>
    <w:rsid w:val="001A3EFF"/>
    <w:rsid w:val="001A4541"/>
    <w:rsid w:val="001A45DE"/>
    <w:rsid w:val="001A4817"/>
    <w:rsid w:val="001A4B63"/>
    <w:rsid w:val="001A4CA0"/>
    <w:rsid w:val="001A5860"/>
    <w:rsid w:val="001A591D"/>
    <w:rsid w:val="001A5BBA"/>
    <w:rsid w:val="001A5CDA"/>
    <w:rsid w:val="001A5CF2"/>
    <w:rsid w:val="001A6475"/>
    <w:rsid w:val="001A6F3C"/>
    <w:rsid w:val="001A7691"/>
    <w:rsid w:val="001A7958"/>
    <w:rsid w:val="001A79A9"/>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AC"/>
    <w:rsid w:val="001B5E69"/>
    <w:rsid w:val="001B5FB6"/>
    <w:rsid w:val="001B67F3"/>
    <w:rsid w:val="001B69F0"/>
    <w:rsid w:val="001B6B57"/>
    <w:rsid w:val="001B6E26"/>
    <w:rsid w:val="001B7021"/>
    <w:rsid w:val="001B70A3"/>
    <w:rsid w:val="001B74A5"/>
    <w:rsid w:val="001B74E2"/>
    <w:rsid w:val="001B7BCA"/>
    <w:rsid w:val="001B7C6B"/>
    <w:rsid w:val="001B7C7B"/>
    <w:rsid w:val="001B7D04"/>
    <w:rsid w:val="001C083B"/>
    <w:rsid w:val="001C1606"/>
    <w:rsid w:val="001C1BDF"/>
    <w:rsid w:val="001C1C7D"/>
    <w:rsid w:val="001C1DBC"/>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6DDB"/>
    <w:rsid w:val="001C7503"/>
    <w:rsid w:val="001C7655"/>
    <w:rsid w:val="001C76F0"/>
    <w:rsid w:val="001C7A36"/>
    <w:rsid w:val="001C7FB7"/>
    <w:rsid w:val="001D0188"/>
    <w:rsid w:val="001D01A1"/>
    <w:rsid w:val="001D050D"/>
    <w:rsid w:val="001D0945"/>
    <w:rsid w:val="001D0E76"/>
    <w:rsid w:val="001D0EB1"/>
    <w:rsid w:val="001D11AE"/>
    <w:rsid w:val="001D1A96"/>
    <w:rsid w:val="001D1B01"/>
    <w:rsid w:val="001D1CED"/>
    <w:rsid w:val="001D20C1"/>
    <w:rsid w:val="001D20D0"/>
    <w:rsid w:val="001D29FB"/>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6D9B"/>
    <w:rsid w:val="001D7CA8"/>
    <w:rsid w:val="001D7DEB"/>
    <w:rsid w:val="001D7E5B"/>
    <w:rsid w:val="001D7F3D"/>
    <w:rsid w:val="001D7FC4"/>
    <w:rsid w:val="001E00BA"/>
    <w:rsid w:val="001E01C0"/>
    <w:rsid w:val="001E01EF"/>
    <w:rsid w:val="001E0291"/>
    <w:rsid w:val="001E0854"/>
    <w:rsid w:val="001E0B42"/>
    <w:rsid w:val="001E0B98"/>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606D"/>
    <w:rsid w:val="001E62CA"/>
    <w:rsid w:val="001E637F"/>
    <w:rsid w:val="001E646A"/>
    <w:rsid w:val="001E66B3"/>
    <w:rsid w:val="001E6A74"/>
    <w:rsid w:val="001E6CDC"/>
    <w:rsid w:val="001E7283"/>
    <w:rsid w:val="001E7687"/>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3730"/>
    <w:rsid w:val="001F3C44"/>
    <w:rsid w:val="001F3F5B"/>
    <w:rsid w:val="001F4644"/>
    <w:rsid w:val="001F4803"/>
    <w:rsid w:val="001F4E2C"/>
    <w:rsid w:val="001F4FDF"/>
    <w:rsid w:val="001F510D"/>
    <w:rsid w:val="001F51CC"/>
    <w:rsid w:val="001F52AF"/>
    <w:rsid w:val="001F52BC"/>
    <w:rsid w:val="001F537C"/>
    <w:rsid w:val="001F5B65"/>
    <w:rsid w:val="001F5BD7"/>
    <w:rsid w:val="001F6389"/>
    <w:rsid w:val="001F659B"/>
    <w:rsid w:val="001F663A"/>
    <w:rsid w:val="001F66AF"/>
    <w:rsid w:val="001F6770"/>
    <w:rsid w:val="001F6798"/>
    <w:rsid w:val="001F6B0B"/>
    <w:rsid w:val="001F6D8B"/>
    <w:rsid w:val="001F6FBE"/>
    <w:rsid w:val="001F7837"/>
    <w:rsid w:val="001F7BBF"/>
    <w:rsid w:val="0020015E"/>
    <w:rsid w:val="0020062B"/>
    <w:rsid w:val="00200D92"/>
    <w:rsid w:val="00201A94"/>
    <w:rsid w:val="00201B59"/>
    <w:rsid w:val="00201D53"/>
    <w:rsid w:val="00201DD6"/>
    <w:rsid w:val="0020210F"/>
    <w:rsid w:val="002022AC"/>
    <w:rsid w:val="00202594"/>
    <w:rsid w:val="00203243"/>
    <w:rsid w:val="002038A5"/>
    <w:rsid w:val="0020400D"/>
    <w:rsid w:val="0020406E"/>
    <w:rsid w:val="00204C28"/>
    <w:rsid w:val="002057AF"/>
    <w:rsid w:val="00205997"/>
    <w:rsid w:val="00205C45"/>
    <w:rsid w:val="0020621D"/>
    <w:rsid w:val="0020645E"/>
    <w:rsid w:val="002065BD"/>
    <w:rsid w:val="002067B8"/>
    <w:rsid w:val="00206DB2"/>
    <w:rsid w:val="00206E24"/>
    <w:rsid w:val="00206F8D"/>
    <w:rsid w:val="00206FEA"/>
    <w:rsid w:val="002072A7"/>
    <w:rsid w:val="002074A6"/>
    <w:rsid w:val="0020751E"/>
    <w:rsid w:val="00207860"/>
    <w:rsid w:val="00207B6A"/>
    <w:rsid w:val="00207DA7"/>
    <w:rsid w:val="00207E8C"/>
    <w:rsid w:val="00210371"/>
    <w:rsid w:val="002111F5"/>
    <w:rsid w:val="00211B26"/>
    <w:rsid w:val="00212283"/>
    <w:rsid w:val="00212732"/>
    <w:rsid w:val="00212733"/>
    <w:rsid w:val="00212781"/>
    <w:rsid w:val="002128A4"/>
    <w:rsid w:val="00212A81"/>
    <w:rsid w:val="00213520"/>
    <w:rsid w:val="002136B8"/>
    <w:rsid w:val="0021385B"/>
    <w:rsid w:val="00213F12"/>
    <w:rsid w:val="00214215"/>
    <w:rsid w:val="0021429E"/>
    <w:rsid w:val="002143C4"/>
    <w:rsid w:val="00214A4F"/>
    <w:rsid w:val="00214FBC"/>
    <w:rsid w:val="002150CD"/>
    <w:rsid w:val="002152E7"/>
    <w:rsid w:val="002156CC"/>
    <w:rsid w:val="00215843"/>
    <w:rsid w:val="002158CE"/>
    <w:rsid w:val="00215B55"/>
    <w:rsid w:val="00215ED1"/>
    <w:rsid w:val="0021689F"/>
    <w:rsid w:val="00216A86"/>
    <w:rsid w:val="00216BB2"/>
    <w:rsid w:val="00217002"/>
    <w:rsid w:val="00217431"/>
    <w:rsid w:val="00217701"/>
    <w:rsid w:val="00217CAD"/>
    <w:rsid w:val="00217CBE"/>
    <w:rsid w:val="0022005C"/>
    <w:rsid w:val="0022073B"/>
    <w:rsid w:val="002208C9"/>
    <w:rsid w:val="002209A8"/>
    <w:rsid w:val="00221063"/>
    <w:rsid w:val="0022159C"/>
    <w:rsid w:val="0022164F"/>
    <w:rsid w:val="00221656"/>
    <w:rsid w:val="00221B3A"/>
    <w:rsid w:val="00221ED4"/>
    <w:rsid w:val="0022227E"/>
    <w:rsid w:val="0022279D"/>
    <w:rsid w:val="00222B96"/>
    <w:rsid w:val="00222EA2"/>
    <w:rsid w:val="00223413"/>
    <w:rsid w:val="00223751"/>
    <w:rsid w:val="0022382D"/>
    <w:rsid w:val="00223850"/>
    <w:rsid w:val="00223B8B"/>
    <w:rsid w:val="0022407F"/>
    <w:rsid w:val="0022411F"/>
    <w:rsid w:val="002242A3"/>
    <w:rsid w:val="00224E2B"/>
    <w:rsid w:val="002255A1"/>
    <w:rsid w:val="002255D2"/>
    <w:rsid w:val="002263A0"/>
    <w:rsid w:val="00226706"/>
    <w:rsid w:val="0022705A"/>
    <w:rsid w:val="0022715F"/>
    <w:rsid w:val="002273C5"/>
    <w:rsid w:val="00227597"/>
    <w:rsid w:val="00230148"/>
    <w:rsid w:val="0023038A"/>
    <w:rsid w:val="00230977"/>
    <w:rsid w:val="00230A4B"/>
    <w:rsid w:val="00230C34"/>
    <w:rsid w:val="00230E00"/>
    <w:rsid w:val="002317A1"/>
    <w:rsid w:val="0023203C"/>
    <w:rsid w:val="0023282E"/>
    <w:rsid w:val="00232B6D"/>
    <w:rsid w:val="00232DA4"/>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6F00"/>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A1A"/>
    <w:rsid w:val="00245DE6"/>
    <w:rsid w:val="00246245"/>
    <w:rsid w:val="0024643C"/>
    <w:rsid w:val="002464A7"/>
    <w:rsid w:val="002467CB"/>
    <w:rsid w:val="002468BE"/>
    <w:rsid w:val="00246AD6"/>
    <w:rsid w:val="00247137"/>
    <w:rsid w:val="0024724D"/>
    <w:rsid w:val="002475A6"/>
    <w:rsid w:val="002475FE"/>
    <w:rsid w:val="002478B3"/>
    <w:rsid w:val="00247AD6"/>
    <w:rsid w:val="00247D81"/>
    <w:rsid w:val="00247E3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06D"/>
    <w:rsid w:val="002621D8"/>
    <w:rsid w:val="00262225"/>
    <w:rsid w:val="002628D8"/>
    <w:rsid w:val="00262E21"/>
    <w:rsid w:val="00263221"/>
    <w:rsid w:val="00263299"/>
    <w:rsid w:val="0026355E"/>
    <w:rsid w:val="0026368A"/>
    <w:rsid w:val="00263734"/>
    <w:rsid w:val="00263C1B"/>
    <w:rsid w:val="00263C26"/>
    <w:rsid w:val="00263F44"/>
    <w:rsid w:val="002646E6"/>
    <w:rsid w:val="00264FD7"/>
    <w:rsid w:val="0026531B"/>
    <w:rsid w:val="00265403"/>
    <w:rsid w:val="00265C1B"/>
    <w:rsid w:val="00265DB0"/>
    <w:rsid w:val="00266825"/>
    <w:rsid w:val="00266CD3"/>
    <w:rsid w:val="00266E36"/>
    <w:rsid w:val="00266E8C"/>
    <w:rsid w:val="00267194"/>
    <w:rsid w:val="00267251"/>
    <w:rsid w:val="0026735D"/>
    <w:rsid w:val="00267D93"/>
    <w:rsid w:val="00267EDB"/>
    <w:rsid w:val="0027074A"/>
    <w:rsid w:val="00270E72"/>
    <w:rsid w:val="00271732"/>
    <w:rsid w:val="002724E0"/>
    <w:rsid w:val="002727FB"/>
    <w:rsid w:val="00272A47"/>
    <w:rsid w:val="0027344E"/>
    <w:rsid w:val="0027347E"/>
    <w:rsid w:val="00273E15"/>
    <w:rsid w:val="0027405C"/>
    <w:rsid w:val="00274A24"/>
    <w:rsid w:val="00274D45"/>
    <w:rsid w:val="00275167"/>
    <w:rsid w:val="002754DA"/>
    <w:rsid w:val="00275DA9"/>
    <w:rsid w:val="0027641A"/>
    <w:rsid w:val="002766BB"/>
    <w:rsid w:val="00276871"/>
    <w:rsid w:val="00276B0B"/>
    <w:rsid w:val="00276B3E"/>
    <w:rsid w:val="00276E4C"/>
    <w:rsid w:val="00277412"/>
    <w:rsid w:val="0027773A"/>
    <w:rsid w:val="0027779A"/>
    <w:rsid w:val="00277B3D"/>
    <w:rsid w:val="00277D32"/>
    <w:rsid w:val="0028007F"/>
    <w:rsid w:val="0028036B"/>
    <w:rsid w:val="0028065E"/>
    <w:rsid w:val="00280B8B"/>
    <w:rsid w:val="002814DB"/>
    <w:rsid w:val="00281867"/>
    <w:rsid w:val="00281ADC"/>
    <w:rsid w:val="00281E53"/>
    <w:rsid w:val="00281E88"/>
    <w:rsid w:val="0028290E"/>
    <w:rsid w:val="00282D81"/>
    <w:rsid w:val="00283102"/>
    <w:rsid w:val="002834EF"/>
    <w:rsid w:val="00283884"/>
    <w:rsid w:val="00283B84"/>
    <w:rsid w:val="00284079"/>
    <w:rsid w:val="00284488"/>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A60"/>
    <w:rsid w:val="00287CE2"/>
    <w:rsid w:val="00290367"/>
    <w:rsid w:val="002903F0"/>
    <w:rsid w:val="00290609"/>
    <w:rsid w:val="0029076D"/>
    <w:rsid w:val="002907F1"/>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700"/>
    <w:rsid w:val="0029786F"/>
    <w:rsid w:val="00297B7A"/>
    <w:rsid w:val="00297CB0"/>
    <w:rsid w:val="002A0E77"/>
    <w:rsid w:val="002A20AF"/>
    <w:rsid w:val="002A2177"/>
    <w:rsid w:val="002A281D"/>
    <w:rsid w:val="002A2F48"/>
    <w:rsid w:val="002A30C5"/>
    <w:rsid w:val="002A3436"/>
    <w:rsid w:val="002A4181"/>
    <w:rsid w:val="002A461E"/>
    <w:rsid w:val="002A46B0"/>
    <w:rsid w:val="002A4761"/>
    <w:rsid w:val="002A4807"/>
    <w:rsid w:val="002A49D4"/>
    <w:rsid w:val="002A4F26"/>
    <w:rsid w:val="002A4F29"/>
    <w:rsid w:val="002A51B9"/>
    <w:rsid w:val="002A553D"/>
    <w:rsid w:val="002A55E3"/>
    <w:rsid w:val="002A5EA7"/>
    <w:rsid w:val="002A6CF3"/>
    <w:rsid w:val="002A7329"/>
    <w:rsid w:val="002A7394"/>
    <w:rsid w:val="002A77DA"/>
    <w:rsid w:val="002A7F87"/>
    <w:rsid w:val="002B039B"/>
    <w:rsid w:val="002B0958"/>
    <w:rsid w:val="002B0CBA"/>
    <w:rsid w:val="002B0FED"/>
    <w:rsid w:val="002B1892"/>
    <w:rsid w:val="002B1D1F"/>
    <w:rsid w:val="002B1D60"/>
    <w:rsid w:val="002B1DE8"/>
    <w:rsid w:val="002B1FCF"/>
    <w:rsid w:val="002B2137"/>
    <w:rsid w:val="002B299E"/>
    <w:rsid w:val="002B2B0F"/>
    <w:rsid w:val="002B2C97"/>
    <w:rsid w:val="002B3506"/>
    <w:rsid w:val="002B376F"/>
    <w:rsid w:val="002B3E8B"/>
    <w:rsid w:val="002B3F34"/>
    <w:rsid w:val="002B402D"/>
    <w:rsid w:val="002B4748"/>
    <w:rsid w:val="002B480F"/>
    <w:rsid w:val="002B4B2E"/>
    <w:rsid w:val="002B511D"/>
    <w:rsid w:val="002B53A1"/>
    <w:rsid w:val="002B5951"/>
    <w:rsid w:val="002B6502"/>
    <w:rsid w:val="002B6BBC"/>
    <w:rsid w:val="002B75A2"/>
    <w:rsid w:val="002B77A0"/>
    <w:rsid w:val="002B785F"/>
    <w:rsid w:val="002B7A35"/>
    <w:rsid w:val="002B7C1F"/>
    <w:rsid w:val="002C00F2"/>
    <w:rsid w:val="002C0784"/>
    <w:rsid w:val="002C0AAD"/>
    <w:rsid w:val="002C0C5A"/>
    <w:rsid w:val="002C0FBB"/>
    <w:rsid w:val="002C1A63"/>
    <w:rsid w:val="002C1B2B"/>
    <w:rsid w:val="002C1D27"/>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C7DDF"/>
    <w:rsid w:val="002D0517"/>
    <w:rsid w:val="002D0B89"/>
    <w:rsid w:val="002D0ED2"/>
    <w:rsid w:val="002D14A5"/>
    <w:rsid w:val="002D1505"/>
    <w:rsid w:val="002D1866"/>
    <w:rsid w:val="002D1AD2"/>
    <w:rsid w:val="002D1B26"/>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E90"/>
    <w:rsid w:val="002D70BB"/>
    <w:rsid w:val="002D7309"/>
    <w:rsid w:val="002D739F"/>
    <w:rsid w:val="002D7CD5"/>
    <w:rsid w:val="002D7E6E"/>
    <w:rsid w:val="002D7FFD"/>
    <w:rsid w:val="002E0592"/>
    <w:rsid w:val="002E06A8"/>
    <w:rsid w:val="002E0E55"/>
    <w:rsid w:val="002E0EDC"/>
    <w:rsid w:val="002E1589"/>
    <w:rsid w:val="002E2628"/>
    <w:rsid w:val="002E2F65"/>
    <w:rsid w:val="002E43A0"/>
    <w:rsid w:val="002E482B"/>
    <w:rsid w:val="002E4903"/>
    <w:rsid w:val="002E5874"/>
    <w:rsid w:val="002E5F86"/>
    <w:rsid w:val="002E631C"/>
    <w:rsid w:val="002E6795"/>
    <w:rsid w:val="002E6B8B"/>
    <w:rsid w:val="002E6D0B"/>
    <w:rsid w:val="002E6D42"/>
    <w:rsid w:val="002E798A"/>
    <w:rsid w:val="002E7C97"/>
    <w:rsid w:val="002F0925"/>
    <w:rsid w:val="002F09D1"/>
    <w:rsid w:val="002F0A82"/>
    <w:rsid w:val="002F0C74"/>
    <w:rsid w:val="002F14F1"/>
    <w:rsid w:val="002F17CB"/>
    <w:rsid w:val="002F1A47"/>
    <w:rsid w:val="002F1A8D"/>
    <w:rsid w:val="002F1B1E"/>
    <w:rsid w:val="002F1E1B"/>
    <w:rsid w:val="002F2140"/>
    <w:rsid w:val="002F234B"/>
    <w:rsid w:val="002F251B"/>
    <w:rsid w:val="002F2845"/>
    <w:rsid w:val="002F2F0C"/>
    <w:rsid w:val="002F316D"/>
    <w:rsid w:val="002F36E6"/>
    <w:rsid w:val="002F3EF1"/>
    <w:rsid w:val="002F4418"/>
    <w:rsid w:val="002F444E"/>
    <w:rsid w:val="002F45AE"/>
    <w:rsid w:val="002F45DC"/>
    <w:rsid w:val="002F46FC"/>
    <w:rsid w:val="002F585C"/>
    <w:rsid w:val="002F595F"/>
    <w:rsid w:val="002F61AB"/>
    <w:rsid w:val="002F61D5"/>
    <w:rsid w:val="002F65DA"/>
    <w:rsid w:val="002F68CB"/>
    <w:rsid w:val="002F714D"/>
    <w:rsid w:val="002F77F9"/>
    <w:rsid w:val="00300428"/>
    <w:rsid w:val="00300534"/>
    <w:rsid w:val="00300A2F"/>
    <w:rsid w:val="00300ECF"/>
    <w:rsid w:val="00300FB4"/>
    <w:rsid w:val="00301524"/>
    <w:rsid w:val="00301532"/>
    <w:rsid w:val="003018CD"/>
    <w:rsid w:val="00301C10"/>
    <w:rsid w:val="00302218"/>
    <w:rsid w:val="00302421"/>
    <w:rsid w:val="00302523"/>
    <w:rsid w:val="0030265C"/>
    <w:rsid w:val="003029BD"/>
    <w:rsid w:val="00302F8A"/>
    <w:rsid w:val="0030323A"/>
    <w:rsid w:val="00303978"/>
    <w:rsid w:val="00303D18"/>
    <w:rsid w:val="00303F2A"/>
    <w:rsid w:val="0030430C"/>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54D"/>
    <w:rsid w:val="00316977"/>
    <w:rsid w:val="00316CCF"/>
    <w:rsid w:val="003173AE"/>
    <w:rsid w:val="00317505"/>
    <w:rsid w:val="003178B3"/>
    <w:rsid w:val="00317A00"/>
    <w:rsid w:val="0032001B"/>
    <w:rsid w:val="00320382"/>
    <w:rsid w:val="00320A8E"/>
    <w:rsid w:val="00320B43"/>
    <w:rsid w:val="00320E63"/>
    <w:rsid w:val="003212B8"/>
    <w:rsid w:val="003217B8"/>
    <w:rsid w:val="00322547"/>
    <w:rsid w:val="00322EE5"/>
    <w:rsid w:val="00322F85"/>
    <w:rsid w:val="003230D0"/>
    <w:rsid w:val="003234A3"/>
    <w:rsid w:val="003237B8"/>
    <w:rsid w:val="00323907"/>
    <w:rsid w:val="003239E1"/>
    <w:rsid w:val="00323AEA"/>
    <w:rsid w:val="00323C96"/>
    <w:rsid w:val="0032507F"/>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38E"/>
    <w:rsid w:val="00332530"/>
    <w:rsid w:val="0033315D"/>
    <w:rsid w:val="003339D7"/>
    <w:rsid w:val="00333B35"/>
    <w:rsid w:val="0033431A"/>
    <w:rsid w:val="00334D3D"/>
    <w:rsid w:val="00334EB9"/>
    <w:rsid w:val="00335121"/>
    <w:rsid w:val="00335223"/>
    <w:rsid w:val="003355F4"/>
    <w:rsid w:val="00335827"/>
    <w:rsid w:val="00335AFE"/>
    <w:rsid w:val="00335FFA"/>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087"/>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5D3"/>
    <w:rsid w:val="00346915"/>
    <w:rsid w:val="00346B67"/>
    <w:rsid w:val="00347716"/>
    <w:rsid w:val="00347EE4"/>
    <w:rsid w:val="003506D3"/>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3F71"/>
    <w:rsid w:val="00354411"/>
    <w:rsid w:val="00354D22"/>
    <w:rsid w:val="0035586F"/>
    <w:rsid w:val="00355AF6"/>
    <w:rsid w:val="0035625F"/>
    <w:rsid w:val="003564A4"/>
    <w:rsid w:val="00356548"/>
    <w:rsid w:val="003567AE"/>
    <w:rsid w:val="0035697B"/>
    <w:rsid w:val="00356F93"/>
    <w:rsid w:val="003575A7"/>
    <w:rsid w:val="00357A3C"/>
    <w:rsid w:val="00357B3F"/>
    <w:rsid w:val="00357FD5"/>
    <w:rsid w:val="00360167"/>
    <w:rsid w:val="0036018D"/>
    <w:rsid w:val="003607B0"/>
    <w:rsid w:val="00360B0E"/>
    <w:rsid w:val="00360C98"/>
    <w:rsid w:val="00360E5B"/>
    <w:rsid w:val="003615F6"/>
    <w:rsid w:val="003615FC"/>
    <w:rsid w:val="0036181F"/>
    <w:rsid w:val="00361849"/>
    <w:rsid w:val="00361888"/>
    <w:rsid w:val="0036193E"/>
    <w:rsid w:val="00361BBD"/>
    <w:rsid w:val="00361BD0"/>
    <w:rsid w:val="00361CFA"/>
    <w:rsid w:val="00361D51"/>
    <w:rsid w:val="00361F26"/>
    <w:rsid w:val="00362051"/>
    <w:rsid w:val="003620EA"/>
    <w:rsid w:val="003623A8"/>
    <w:rsid w:val="00362843"/>
    <w:rsid w:val="00362BEE"/>
    <w:rsid w:val="00362D13"/>
    <w:rsid w:val="003634DD"/>
    <w:rsid w:val="00363940"/>
    <w:rsid w:val="00363A1E"/>
    <w:rsid w:val="00363C34"/>
    <w:rsid w:val="003640A0"/>
    <w:rsid w:val="00364173"/>
    <w:rsid w:val="003644EF"/>
    <w:rsid w:val="0036463B"/>
    <w:rsid w:val="00364646"/>
    <w:rsid w:val="003649DD"/>
    <w:rsid w:val="00364CC9"/>
    <w:rsid w:val="00365345"/>
    <w:rsid w:val="0036548D"/>
    <w:rsid w:val="003654AB"/>
    <w:rsid w:val="003654F8"/>
    <w:rsid w:val="003661A8"/>
    <w:rsid w:val="0036645A"/>
    <w:rsid w:val="00366A84"/>
    <w:rsid w:val="00366ED5"/>
    <w:rsid w:val="0036702E"/>
    <w:rsid w:val="00367244"/>
    <w:rsid w:val="00367D26"/>
    <w:rsid w:val="00367D60"/>
    <w:rsid w:val="00367F51"/>
    <w:rsid w:val="0037021B"/>
    <w:rsid w:val="00370304"/>
    <w:rsid w:val="003706EC"/>
    <w:rsid w:val="00370CB6"/>
    <w:rsid w:val="00370DAF"/>
    <w:rsid w:val="00371216"/>
    <w:rsid w:val="00371BD4"/>
    <w:rsid w:val="003720FF"/>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50"/>
    <w:rsid w:val="0037527A"/>
    <w:rsid w:val="003752B3"/>
    <w:rsid w:val="003752ED"/>
    <w:rsid w:val="0037561D"/>
    <w:rsid w:val="003756C2"/>
    <w:rsid w:val="00375961"/>
    <w:rsid w:val="00375CE8"/>
    <w:rsid w:val="00375E64"/>
    <w:rsid w:val="00376405"/>
    <w:rsid w:val="003768FD"/>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1FD8"/>
    <w:rsid w:val="00382029"/>
    <w:rsid w:val="003825DF"/>
    <w:rsid w:val="00382782"/>
    <w:rsid w:val="00382C8A"/>
    <w:rsid w:val="00382DCE"/>
    <w:rsid w:val="0038301D"/>
    <w:rsid w:val="003830AC"/>
    <w:rsid w:val="0038317C"/>
    <w:rsid w:val="003832AC"/>
    <w:rsid w:val="00383481"/>
    <w:rsid w:val="00383C5F"/>
    <w:rsid w:val="00384072"/>
    <w:rsid w:val="00384170"/>
    <w:rsid w:val="00384214"/>
    <w:rsid w:val="00384453"/>
    <w:rsid w:val="00384DC7"/>
    <w:rsid w:val="00385155"/>
    <w:rsid w:val="0038526A"/>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A7E"/>
    <w:rsid w:val="00390B38"/>
    <w:rsid w:val="00390D24"/>
    <w:rsid w:val="0039135A"/>
    <w:rsid w:val="00391A62"/>
    <w:rsid w:val="00391F86"/>
    <w:rsid w:val="003920C6"/>
    <w:rsid w:val="003922FB"/>
    <w:rsid w:val="0039279D"/>
    <w:rsid w:val="00392905"/>
    <w:rsid w:val="00392D0A"/>
    <w:rsid w:val="00393248"/>
    <w:rsid w:val="00393621"/>
    <w:rsid w:val="003938D4"/>
    <w:rsid w:val="003946EE"/>
    <w:rsid w:val="00394ADC"/>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31D"/>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198"/>
    <w:rsid w:val="003A4311"/>
    <w:rsid w:val="003A47BC"/>
    <w:rsid w:val="003A4981"/>
    <w:rsid w:val="003A4A58"/>
    <w:rsid w:val="003A4D49"/>
    <w:rsid w:val="003A4E4C"/>
    <w:rsid w:val="003A4F75"/>
    <w:rsid w:val="003A51F0"/>
    <w:rsid w:val="003A51F4"/>
    <w:rsid w:val="003A526D"/>
    <w:rsid w:val="003A566A"/>
    <w:rsid w:val="003A5D87"/>
    <w:rsid w:val="003A5E2D"/>
    <w:rsid w:val="003A61E2"/>
    <w:rsid w:val="003A6397"/>
    <w:rsid w:val="003A64A8"/>
    <w:rsid w:val="003A65C1"/>
    <w:rsid w:val="003A66FA"/>
    <w:rsid w:val="003A6DA7"/>
    <w:rsid w:val="003A7304"/>
    <w:rsid w:val="003A74F1"/>
    <w:rsid w:val="003A7A2C"/>
    <w:rsid w:val="003A7CC8"/>
    <w:rsid w:val="003A7E78"/>
    <w:rsid w:val="003A7EA4"/>
    <w:rsid w:val="003A7FCB"/>
    <w:rsid w:val="003B0735"/>
    <w:rsid w:val="003B0878"/>
    <w:rsid w:val="003B08D4"/>
    <w:rsid w:val="003B0BAB"/>
    <w:rsid w:val="003B0BDD"/>
    <w:rsid w:val="003B0D74"/>
    <w:rsid w:val="003B0E88"/>
    <w:rsid w:val="003B1155"/>
    <w:rsid w:val="003B1301"/>
    <w:rsid w:val="003B1BC5"/>
    <w:rsid w:val="003B1CCB"/>
    <w:rsid w:val="003B1FEA"/>
    <w:rsid w:val="003B21C8"/>
    <w:rsid w:val="003B2432"/>
    <w:rsid w:val="003B2DAA"/>
    <w:rsid w:val="003B35A7"/>
    <w:rsid w:val="003B3A67"/>
    <w:rsid w:val="003B4AD0"/>
    <w:rsid w:val="003B5378"/>
    <w:rsid w:val="003B5BB3"/>
    <w:rsid w:val="003B5CFC"/>
    <w:rsid w:val="003B6062"/>
    <w:rsid w:val="003B632E"/>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3D8A"/>
    <w:rsid w:val="003C46FD"/>
    <w:rsid w:val="003C49F1"/>
    <w:rsid w:val="003C49FA"/>
    <w:rsid w:val="003C4C01"/>
    <w:rsid w:val="003C4F89"/>
    <w:rsid w:val="003C54DE"/>
    <w:rsid w:val="003C54F4"/>
    <w:rsid w:val="003C55F8"/>
    <w:rsid w:val="003C5D4E"/>
    <w:rsid w:val="003C5F55"/>
    <w:rsid w:val="003C6268"/>
    <w:rsid w:val="003C67BC"/>
    <w:rsid w:val="003C68F5"/>
    <w:rsid w:val="003C69EB"/>
    <w:rsid w:val="003C6A09"/>
    <w:rsid w:val="003C6B88"/>
    <w:rsid w:val="003C6CF5"/>
    <w:rsid w:val="003C73EE"/>
    <w:rsid w:val="003C7AA5"/>
    <w:rsid w:val="003D05D2"/>
    <w:rsid w:val="003D1038"/>
    <w:rsid w:val="003D1152"/>
    <w:rsid w:val="003D1927"/>
    <w:rsid w:val="003D2485"/>
    <w:rsid w:val="003D3521"/>
    <w:rsid w:val="003D3817"/>
    <w:rsid w:val="003D3AF0"/>
    <w:rsid w:val="003D4086"/>
    <w:rsid w:val="003D4769"/>
    <w:rsid w:val="003D47E8"/>
    <w:rsid w:val="003D4950"/>
    <w:rsid w:val="003D49FE"/>
    <w:rsid w:val="003D4CB3"/>
    <w:rsid w:val="003D4CF7"/>
    <w:rsid w:val="003D4F39"/>
    <w:rsid w:val="003D4F40"/>
    <w:rsid w:val="003D566C"/>
    <w:rsid w:val="003D5FD4"/>
    <w:rsid w:val="003D617D"/>
    <w:rsid w:val="003D663B"/>
    <w:rsid w:val="003D673B"/>
    <w:rsid w:val="003D6ABC"/>
    <w:rsid w:val="003D712B"/>
    <w:rsid w:val="003D7145"/>
    <w:rsid w:val="003D728A"/>
    <w:rsid w:val="003D7387"/>
    <w:rsid w:val="003E00BB"/>
    <w:rsid w:val="003E02EA"/>
    <w:rsid w:val="003E1493"/>
    <w:rsid w:val="003E25AC"/>
    <w:rsid w:val="003E2D05"/>
    <w:rsid w:val="003E3057"/>
    <w:rsid w:val="003E32BF"/>
    <w:rsid w:val="003E344A"/>
    <w:rsid w:val="003E3826"/>
    <w:rsid w:val="003E3A68"/>
    <w:rsid w:val="003E4657"/>
    <w:rsid w:val="003E481A"/>
    <w:rsid w:val="003E4E88"/>
    <w:rsid w:val="003E50B3"/>
    <w:rsid w:val="003E51C1"/>
    <w:rsid w:val="003E52A3"/>
    <w:rsid w:val="003E5581"/>
    <w:rsid w:val="003E55F8"/>
    <w:rsid w:val="003E5629"/>
    <w:rsid w:val="003E5EB1"/>
    <w:rsid w:val="003E6CC8"/>
    <w:rsid w:val="003E6FD3"/>
    <w:rsid w:val="003E72EE"/>
    <w:rsid w:val="003E7659"/>
    <w:rsid w:val="003E76EE"/>
    <w:rsid w:val="003E7A87"/>
    <w:rsid w:val="003E7A93"/>
    <w:rsid w:val="003E7E6A"/>
    <w:rsid w:val="003F00A9"/>
    <w:rsid w:val="003F08F8"/>
    <w:rsid w:val="003F1130"/>
    <w:rsid w:val="003F1C86"/>
    <w:rsid w:val="003F2140"/>
    <w:rsid w:val="003F2199"/>
    <w:rsid w:val="003F247F"/>
    <w:rsid w:val="003F26A6"/>
    <w:rsid w:val="003F285A"/>
    <w:rsid w:val="003F2A74"/>
    <w:rsid w:val="003F2AB9"/>
    <w:rsid w:val="003F2B04"/>
    <w:rsid w:val="003F398D"/>
    <w:rsid w:val="003F3A36"/>
    <w:rsid w:val="003F3B32"/>
    <w:rsid w:val="003F3E66"/>
    <w:rsid w:val="003F4643"/>
    <w:rsid w:val="003F4FFB"/>
    <w:rsid w:val="003F553B"/>
    <w:rsid w:val="003F5571"/>
    <w:rsid w:val="003F5B00"/>
    <w:rsid w:val="003F693C"/>
    <w:rsid w:val="003F7287"/>
    <w:rsid w:val="003F732C"/>
    <w:rsid w:val="003F7BE6"/>
    <w:rsid w:val="004008F5"/>
    <w:rsid w:val="00400FC6"/>
    <w:rsid w:val="00400FFC"/>
    <w:rsid w:val="0040159E"/>
    <w:rsid w:val="00401687"/>
    <w:rsid w:val="00401EF0"/>
    <w:rsid w:val="00402112"/>
    <w:rsid w:val="00402E43"/>
    <w:rsid w:val="0040310A"/>
    <w:rsid w:val="0040324D"/>
    <w:rsid w:val="00403324"/>
    <w:rsid w:val="00403461"/>
    <w:rsid w:val="004035D1"/>
    <w:rsid w:val="00403879"/>
    <w:rsid w:val="00403AD6"/>
    <w:rsid w:val="0040465B"/>
    <w:rsid w:val="00404804"/>
    <w:rsid w:val="00405133"/>
    <w:rsid w:val="0040518D"/>
    <w:rsid w:val="004051EC"/>
    <w:rsid w:val="00405620"/>
    <w:rsid w:val="00405871"/>
    <w:rsid w:val="004059A1"/>
    <w:rsid w:val="00405CCD"/>
    <w:rsid w:val="00405CFE"/>
    <w:rsid w:val="00405E9C"/>
    <w:rsid w:val="00405F87"/>
    <w:rsid w:val="0040600E"/>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292D"/>
    <w:rsid w:val="0041364A"/>
    <w:rsid w:val="00413812"/>
    <w:rsid w:val="004138D3"/>
    <w:rsid w:val="00413C6B"/>
    <w:rsid w:val="00413D38"/>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17AA3"/>
    <w:rsid w:val="00420241"/>
    <w:rsid w:val="00420B0A"/>
    <w:rsid w:val="00420F3A"/>
    <w:rsid w:val="00421915"/>
    <w:rsid w:val="00421CB6"/>
    <w:rsid w:val="00422005"/>
    <w:rsid w:val="0042203F"/>
    <w:rsid w:val="00422077"/>
    <w:rsid w:val="0042232D"/>
    <w:rsid w:val="00422399"/>
    <w:rsid w:val="004224E0"/>
    <w:rsid w:val="00422981"/>
    <w:rsid w:val="00422994"/>
    <w:rsid w:val="00422AE8"/>
    <w:rsid w:val="00422FE3"/>
    <w:rsid w:val="00423204"/>
    <w:rsid w:val="0042387C"/>
    <w:rsid w:val="00423FE2"/>
    <w:rsid w:val="00424070"/>
    <w:rsid w:val="0042408C"/>
    <w:rsid w:val="00425B8F"/>
    <w:rsid w:val="00425D71"/>
    <w:rsid w:val="00426093"/>
    <w:rsid w:val="00426109"/>
    <w:rsid w:val="0042627E"/>
    <w:rsid w:val="00426A8F"/>
    <w:rsid w:val="00426E5F"/>
    <w:rsid w:val="00426FCF"/>
    <w:rsid w:val="0042719A"/>
    <w:rsid w:val="0042777D"/>
    <w:rsid w:val="004279C0"/>
    <w:rsid w:val="00427AB6"/>
    <w:rsid w:val="00427BD9"/>
    <w:rsid w:val="004300ED"/>
    <w:rsid w:val="004301EA"/>
    <w:rsid w:val="004305D9"/>
    <w:rsid w:val="00430C58"/>
    <w:rsid w:val="00431426"/>
    <w:rsid w:val="00431562"/>
    <w:rsid w:val="004317DB"/>
    <w:rsid w:val="00431B0C"/>
    <w:rsid w:val="00431C3A"/>
    <w:rsid w:val="00431F2D"/>
    <w:rsid w:val="004324EB"/>
    <w:rsid w:val="004326D9"/>
    <w:rsid w:val="004329BA"/>
    <w:rsid w:val="0043339D"/>
    <w:rsid w:val="0043356A"/>
    <w:rsid w:val="00433B53"/>
    <w:rsid w:val="00433F90"/>
    <w:rsid w:val="00434A71"/>
    <w:rsid w:val="00434FE2"/>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8B4"/>
    <w:rsid w:val="0044092D"/>
    <w:rsid w:val="00440D4F"/>
    <w:rsid w:val="00440F2C"/>
    <w:rsid w:val="004410E2"/>
    <w:rsid w:val="0044154C"/>
    <w:rsid w:val="00441565"/>
    <w:rsid w:val="004419D7"/>
    <w:rsid w:val="00441B64"/>
    <w:rsid w:val="00441C75"/>
    <w:rsid w:val="004421DF"/>
    <w:rsid w:val="00442392"/>
    <w:rsid w:val="0044247E"/>
    <w:rsid w:val="004424C9"/>
    <w:rsid w:val="00442741"/>
    <w:rsid w:val="00442A9D"/>
    <w:rsid w:val="00442C26"/>
    <w:rsid w:val="00443270"/>
    <w:rsid w:val="004433A9"/>
    <w:rsid w:val="00443852"/>
    <w:rsid w:val="004438CF"/>
    <w:rsid w:val="004439FC"/>
    <w:rsid w:val="00443BB1"/>
    <w:rsid w:val="00443D06"/>
    <w:rsid w:val="0044494F"/>
    <w:rsid w:val="00444CB0"/>
    <w:rsid w:val="00444D05"/>
    <w:rsid w:val="00445015"/>
    <w:rsid w:val="004452DC"/>
    <w:rsid w:val="004452F6"/>
    <w:rsid w:val="00445537"/>
    <w:rsid w:val="0044626E"/>
    <w:rsid w:val="00446556"/>
    <w:rsid w:val="004468A4"/>
    <w:rsid w:val="00446F3F"/>
    <w:rsid w:val="004477CD"/>
    <w:rsid w:val="004501F6"/>
    <w:rsid w:val="004502D7"/>
    <w:rsid w:val="00450495"/>
    <w:rsid w:val="004507AC"/>
    <w:rsid w:val="00450D86"/>
    <w:rsid w:val="00450E6D"/>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B8B"/>
    <w:rsid w:val="00454D4A"/>
    <w:rsid w:val="00455105"/>
    <w:rsid w:val="004551BC"/>
    <w:rsid w:val="004554B7"/>
    <w:rsid w:val="004563D8"/>
    <w:rsid w:val="00456583"/>
    <w:rsid w:val="004566C4"/>
    <w:rsid w:val="00456792"/>
    <w:rsid w:val="00456A4F"/>
    <w:rsid w:val="00456D72"/>
    <w:rsid w:val="00456F48"/>
    <w:rsid w:val="004575AB"/>
    <w:rsid w:val="004575FB"/>
    <w:rsid w:val="0045762E"/>
    <w:rsid w:val="00457BA3"/>
    <w:rsid w:val="004600F8"/>
    <w:rsid w:val="004602CA"/>
    <w:rsid w:val="00460B1A"/>
    <w:rsid w:val="00460B5A"/>
    <w:rsid w:val="00460C28"/>
    <w:rsid w:val="004610F2"/>
    <w:rsid w:val="00461671"/>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136"/>
    <w:rsid w:val="00464530"/>
    <w:rsid w:val="00464CC8"/>
    <w:rsid w:val="00464CF9"/>
    <w:rsid w:val="00464FA2"/>
    <w:rsid w:val="00465447"/>
    <w:rsid w:val="00465C06"/>
    <w:rsid w:val="00465E29"/>
    <w:rsid w:val="004662C9"/>
    <w:rsid w:val="0046633C"/>
    <w:rsid w:val="0046700B"/>
    <w:rsid w:val="0046759F"/>
    <w:rsid w:val="0047048A"/>
    <w:rsid w:val="00470D03"/>
    <w:rsid w:val="00470D4F"/>
    <w:rsid w:val="00471917"/>
    <w:rsid w:val="00471A0B"/>
    <w:rsid w:val="00471E2D"/>
    <w:rsid w:val="00471F0B"/>
    <w:rsid w:val="00471F7A"/>
    <w:rsid w:val="00471FD5"/>
    <w:rsid w:val="004720F7"/>
    <w:rsid w:val="004726F9"/>
    <w:rsid w:val="00473053"/>
    <w:rsid w:val="0047327C"/>
    <w:rsid w:val="00473730"/>
    <w:rsid w:val="00473A01"/>
    <w:rsid w:val="00473C2E"/>
    <w:rsid w:val="004746DA"/>
    <w:rsid w:val="00474C14"/>
    <w:rsid w:val="00474EE8"/>
    <w:rsid w:val="00474EF4"/>
    <w:rsid w:val="00475159"/>
    <w:rsid w:val="004753E7"/>
    <w:rsid w:val="0047560F"/>
    <w:rsid w:val="00475FB2"/>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577"/>
    <w:rsid w:val="004835E4"/>
    <w:rsid w:val="004840F9"/>
    <w:rsid w:val="004848B7"/>
    <w:rsid w:val="00484A89"/>
    <w:rsid w:val="00484BC4"/>
    <w:rsid w:val="00484E3F"/>
    <w:rsid w:val="00484FD7"/>
    <w:rsid w:val="004853E5"/>
    <w:rsid w:val="0048547C"/>
    <w:rsid w:val="004857E7"/>
    <w:rsid w:val="00486046"/>
    <w:rsid w:val="00486A9E"/>
    <w:rsid w:val="00487079"/>
    <w:rsid w:val="00487386"/>
    <w:rsid w:val="004875C4"/>
    <w:rsid w:val="00487BA4"/>
    <w:rsid w:val="00490111"/>
    <w:rsid w:val="0049083C"/>
    <w:rsid w:val="0049099D"/>
    <w:rsid w:val="00490C06"/>
    <w:rsid w:val="00490E04"/>
    <w:rsid w:val="004913A8"/>
    <w:rsid w:val="00491985"/>
    <w:rsid w:val="00491AC6"/>
    <w:rsid w:val="00491DB8"/>
    <w:rsid w:val="0049201C"/>
    <w:rsid w:val="004921C7"/>
    <w:rsid w:val="00492C71"/>
    <w:rsid w:val="004932C7"/>
    <w:rsid w:val="004933D5"/>
    <w:rsid w:val="004935A9"/>
    <w:rsid w:val="004937DD"/>
    <w:rsid w:val="00493B57"/>
    <w:rsid w:val="00493EB7"/>
    <w:rsid w:val="0049405E"/>
    <w:rsid w:val="00494655"/>
    <w:rsid w:val="00494AC5"/>
    <w:rsid w:val="00495118"/>
    <w:rsid w:val="0049530F"/>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4D2"/>
    <w:rsid w:val="004A2CBF"/>
    <w:rsid w:val="004A2F6B"/>
    <w:rsid w:val="004A3117"/>
    <w:rsid w:val="004A3199"/>
    <w:rsid w:val="004A38FD"/>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AD"/>
    <w:rsid w:val="004B2AD8"/>
    <w:rsid w:val="004B2C84"/>
    <w:rsid w:val="004B3166"/>
    <w:rsid w:val="004B33AB"/>
    <w:rsid w:val="004B356F"/>
    <w:rsid w:val="004B3644"/>
    <w:rsid w:val="004B378F"/>
    <w:rsid w:val="004B393A"/>
    <w:rsid w:val="004B3D05"/>
    <w:rsid w:val="004B3D84"/>
    <w:rsid w:val="004B4446"/>
    <w:rsid w:val="004B469B"/>
    <w:rsid w:val="004B4CB2"/>
    <w:rsid w:val="004B4E44"/>
    <w:rsid w:val="004B4F68"/>
    <w:rsid w:val="004B506E"/>
    <w:rsid w:val="004B51ED"/>
    <w:rsid w:val="004B5447"/>
    <w:rsid w:val="004B5499"/>
    <w:rsid w:val="004B5611"/>
    <w:rsid w:val="004B5797"/>
    <w:rsid w:val="004B5A5C"/>
    <w:rsid w:val="004B5C16"/>
    <w:rsid w:val="004B60C7"/>
    <w:rsid w:val="004B6281"/>
    <w:rsid w:val="004B7002"/>
    <w:rsid w:val="004B727D"/>
    <w:rsid w:val="004B745C"/>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E32"/>
    <w:rsid w:val="004C4172"/>
    <w:rsid w:val="004C4563"/>
    <w:rsid w:val="004C472C"/>
    <w:rsid w:val="004C472F"/>
    <w:rsid w:val="004C4B5E"/>
    <w:rsid w:val="004C4BA3"/>
    <w:rsid w:val="004C4BCE"/>
    <w:rsid w:val="004C50A6"/>
    <w:rsid w:val="004C552B"/>
    <w:rsid w:val="004C56F7"/>
    <w:rsid w:val="004C5C5B"/>
    <w:rsid w:val="004C5D26"/>
    <w:rsid w:val="004C6021"/>
    <w:rsid w:val="004C71AC"/>
    <w:rsid w:val="004C76EA"/>
    <w:rsid w:val="004D0825"/>
    <w:rsid w:val="004D0F41"/>
    <w:rsid w:val="004D11F7"/>
    <w:rsid w:val="004D1586"/>
    <w:rsid w:val="004D16C0"/>
    <w:rsid w:val="004D19BA"/>
    <w:rsid w:val="004D1A4E"/>
    <w:rsid w:val="004D1E5A"/>
    <w:rsid w:val="004D2101"/>
    <w:rsid w:val="004D215F"/>
    <w:rsid w:val="004D254B"/>
    <w:rsid w:val="004D27A6"/>
    <w:rsid w:val="004D29AA"/>
    <w:rsid w:val="004D29FA"/>
    <w:rsid w:val="004D2CD8"/>
    <w:rsid w:val="004D3B51"/>
    <w:rsid w:val="004D437D"/>
    <w:rsid w:val="004D477F"/>
    <w:rsid w:val="004D4AD6"/>
    <w:rsid w:val="004D4D93"/>
    <w:rsid w:val="004D4FD5"/>
    <w:rsid w:val="004D504E"/>
    <w:rsid w:val="004D53F2"/>
    <w:rsid w:val="004D5415"/>
    <w:rsid w:val="004D54A5"/>
    <w:rsid w:val="004D57BF"/>
    <w:rsid w:val="004D5C17"/>
    <w:rsid w:val="004D60A4"/>
    <w:rsid w:val="004D6538"/>
    <w:rsid w:val="004D7981"/>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81F"/>
    <w:rsid w:val="004E6824"/>
    <w:rsid w:val="004E6DE1"/>
    <w:rsid w:val="004E7242"/>
    <w:rsid w:val="004E7474"/>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B2F"/>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2E"/>
    <w:rsid w:val="00501CB0"/>
    <w:rsid w:val="0050208A"/>
    <w:rsid w:val="00502193"/>
    <w:rsid w:val="005022AF"/>
    <w:rsid w:val="005024EA"/>
    <w:rsid w:val="005026E9"/>
    <w:rsid w:val="00502C62"/>
    <w:rsid w:val="00503063"/>
    <w:rsid w:val="0050319A"/>
    <w:rsid w:val="0050319C"/>
    <w:rsid w:val="0050321E"/>
    <w:rsid w:val="00504060"/>
    <w:rsid w:val="00504360"/>
    <w:rsid w:val="005045A1"/>
    <w:rsid w:val="005056A0"/>
    <w:rsid w:val="00505AE6"/>
    <w:rsid w:val="00505CCD"/>
    <w:rsid w:val="00505DA9"/>
    <w:rsid w:val="00505E6E"/>
    <w:rsid w:val="005061F3"/>
    <w:rsid w:val="005069D8"/>
    <w:rsid w:val="00506A78"/>
    <w:rsid w:val="00506C7D"/>
    <w:rsid w:val="0050729C"/>
    <w:rsid w:val="005074F1"/>
    <w:rsid w:val="005075BA"/>
    <w:rsid w:val="00507C88"/>
    <w:rsid w:val="005101DB"/>
    <w:rsid w:val="00510575"/>
    <w:rsid w:val="00510A35"/>
    <w:rsid w:val="00510E09"/>
    <w:rsid w:val="005113D4"/>
    <w:rsid w:val="0051147C"/>
    <w:rsid w:val="0051153C"/>
    <w:rsid w:val="00511C47"/>
    <w:rsid w:val="00511FFE"/>
    <w:rsid w:val="00512D11"/>
    <w:rsid w:val="00512F1D"/>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495"/>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7FA"/>
    <w:rsid w:val="00525945"/>
    <w:rsid w:val="00525C10"/>
    <w:rsid w:val="00526B3A"/>
    <w:rsid w:val="00526E22"/>
    <w:rsid w:val="00526FFE"/>
    <w:rsid w:val="0052708F"/>
    <w:rsid w:val="005270BF"/>
    <w:rsid w:val="00527F25"/>
    <w:rsid w:val="00527F8F"/>
    <w:rsid w:val="00530013"/>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E6B"/>
    <w:rsid w:val="00537F5F"/>
    <w:rsid w:val="00537F6C"/>
    <w:rsid w:val="00540211"/>
    <w:rsid w:val="005402A0"/>
    <w:rsid w:val="005402E6"/>
    <w:rsid w:val="005402F0"/>
    <w:rsid w:val="00540428"/>
    <w:rsid w:val="0054048B"/>
    <w:rsid w:val="0054060C"/>
    <w:rsid w:val="005406B2"/>
    <w:rsid w:val="00540AAE"/>
    <w:rsid w:val="00540AE8"/>
    <w:rsid w:val="00540B00"/>
    <w:rsid w:val="00540C10"/>
    <w:rsid w:val="00540E6F"/>
    <w:rsid w:val="00540F84"/>
    <w:rsid w:val="00541062"/>
    <w:rsid w:val="00541844"/>
    <w:rsid w:val="00541851"/>
    <w:rsid w:val="00541A81"/>
    <w:rsid w:val="00541CE6"/>
    <w:rsid w:val="00541D2B"/>
    <w:rsid w:val="00541DE4"/>
    <w:rsid w:val="005425F9"/>
    <w:rsid w:val="00542E96"/>
    <w:rsid w:val="00543042"/>
    <w:rsid w:val="005430F9"/>
    <w:rsid w:val="00543427"/>
    <w:rsid w:val="00543741"/>
    <w:rsid w:val="00543785"/>
    <w:rsid w:val="00543D62"/>
    <w:rsid w:val="0054409E"/>
    <w:rsid w:val="0054440A"/>
    <w:rsid w:val="00544584"/>
    <w:rsid w:val="005445A9"/>
    <w:rsid w:val="0054482D"/>
    <w:rsid w:val="00544AE8"/>
    <w:rsid w:val="00544CD3"/>
    <w:rsid w:val="00544EBA"/>
    <w:rsid w:val="005450D1"/>
    <w:rsid w:val="00545175"/>
    <w:rsid w:val="005455AC"/>
    <w:rsid w:val="00545614"/>
    <w:rsid w:val="0054593A"/>
    <w:rsid w:val="005463CA"/>
    <w:rsid w:val="00546459"/>
    <w:rsid w:val="00546699"/>
    <w:rsid w:val="00546E18"/>
    <w:rsid w:val="00547060"/>
    <w:rsid w:val="00547874"/>
    <w:rsid w:val="005502DC"/>
    <w:rsid w:val="0055049C"/>
    <w:rsid w:val="00550B17"/>
    <w:rsid w:val="00550B24"/>
    <w:rsid w:val="005514C9"/>
    <w:rsid w:val="00551928"/>
    <w:rsid w:val="005519A3"/>
    <w:rsid w:val="005521AB"/>
    <w:rsid w:val="005522EE"/>
    <w:rsid w:val="005524C5"/>
    <w:rsid w:val="0055281E"/>
    <w:rsid w:val="00552A2E"/>
    <w:rsid w:val="00552AA7"/>
    <w:rsid w:val="00552AD3"/>
    <w:rsid w:val="00552CA5"/>
    <w:rsid w:val="00552D08"/>
    <w:rsid w:val="00552D49"/>
    <w:rsid w:val="00552F1A"/>
    <w:rsid w:val="00552F3D"/>
    <w:rsid w:val="00553792"/>
    <w:rsid w:val="00553824"/>
    <w:rsid w:val="00553A1A"/>
    <w:rsid w:val="00553CB8"/>
    <w:rsid w:val="00553D3E"/>
    <w:rsid w:val="00553DFA"/>
    <w:rsid w:val="00553E64"/>
    <w:rsid w:val="005541B5"/>
    <w:rsid w:val="005542C7"/>
    <w:rsid w:val="0055432C"/>
    <w:rsid w:val="00554C63"/>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1C9"/>
    <w:rsid w:val="005626F1"/>
    <w:rsid w:val="00562C03"/>
    <w:rsid w:val="00562EB9"/>
    <w:rsid w:val="00563093"/>
    <w:rsid w:val="005636F0"/>
    <w:rsid w:val="00563D96"/>
    <w:rsid w:val="00563F1D"/>
    <w:rsid w:val="00564537"/>
    <w:rsid w:val="00564A5B"/>
    <w:rsid w:val="00565916"/>
    <w:rsid w:val="00565E1D"/>
    <w:rsid w:val="00565E62"/>
    <w:rsid w:val="00566092"/>
    <w:rsid w:val="005666C9"/>
    <w:rsid w:val="00566A29"/>
    <w:rsid w:val="00566E3F"/>
    <w:rsid w:val="00566FC3"/>
    <w:rsid w:val="0056753C"/>
    <w:rsid w:val="005678AA"/>
    <w:rsid w:val="00567A81"/>
    <w:rsid w:val="00567A8E"/>
    <w:rsid w:val="005700CD"/>
    <w:rsid w:val="0057089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33F"/>
    <w:rsid w:val="0057558D"/>
    <w:rsid w:val="00575A52"/>
    <w:rsid w:val="00575CFD"/>
    <w:rsid w:val="00575D2D"/>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2D3A"/>
    <w:rsid w:val="005830F8"/>
    <w:rsid w:val="0058342A"/>
    <w:rsid w:val="00583736"/>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7E1"/>
    <w:rsid w:val="0059090F"/>
    <w:rsid w:val="00590E7C"/>
    <w:rsid w:val="00591303"/>
    <w:rsid w:val="00591C01"/>
    <w:rsid w:val="00592940"/>
    <w:rsid w:val="00592C26"/>
    <w:rsid w:val="00592CB1"/>
    <w:rsid w:val="00593AF9"/>
    <w:rsid w:val="00594396"/>
    <w:rsid w:val="0059463B"/>
    <w:rsid w:val="00594B07"/>
    <w:rsid w:val="00594C15"/>
    <w:rsid w:val="00594D65"/>
    <w:rsid w:val="005951B3"/>
    <w:rsid w:val="00595F72"/>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A0C"/>
    <w:rsid w:val="005A0EF1"/>
    <w:rsid w:val="005A13E7"/>
    <w:rsid w:val="005A143C"/>
    <w:rsid w:val="005A18B4"/>
    <w:rsid w:val="005A1A56"/>
    <w:rsid w:val="005A1C8E"/>
    <w:rsid w:val="005A1E71"/>
    <w:rsid w:val="005A2097"/>
    <w:rsid w:val="005A2387"/>
    <w:rsid w:val="005A23F7"/>
    <w:rsid w:val="005A2484"/>
    <w:rsid w:val="005A2A95"/>
    <w:rsid w:val="005A2B02"/>
    <w:rsid w:val="005A2C06"/>
    <w:rsid w:val="005A337F"/>
    <w:rsid w:val="005A34A7"/>
    <w:rsid w:val="005A3BD2"/>
    <w:rsid w:val="005A444D"/>
    <w:rsid w:val="005A4AAA"/>
    <w:rsid w:val="005A4C3E"/>
    <w:rsid w:val="005A581E"/>
    <w:rsid w:val="005A5AF0"/>
    <w:rsid w:val="005A5B91"/>
    <w:rsid w:val="005A5C33"/>
    <w:rsid w:val="005A5FE1"/>
    <w:rsid w:val="005A61B9"/>
    <w:rsid w:val="005A64F5"/>
    <w:rsid w:val="005A677E"/>
    <w:rsid w:val="005A697C"/>
    <w:rsid w:val="005A7091"/>
    <w:rsid w:val="005A70EE"/>
    <w:rsid w:val="005A7421"/>
    <w:rsid w:val="005A7637"/>
    <w:rsid w:val="005A7993"/>
    <w:rsid w:val="005A7C6E"/>
    <w:rsid w:val="005B01A1"/>
    <w:rsid w:val="005B083D"/>
    <w:rsid w:val="005B0C78"/>
    <w:rsid w:val="005B176E"/>
    <w:rsid w:val="005B18BF"/>
    <w:rsid w:val="005B1F83"/>
    <w:rsid w:val="005B235D"/>
    <w:rsid w:val="005B2515"/>
    <w:rsid w:val="005B2A14"/>
    <w:rsid w:val="005B2D34"/>
    <w:rsid w:val="005B2EF2"/>
    <w:rsid w:val="005B3146"/>
    <w:rsid w:val="005B31C4"/>
    <w:rsid w:val="005B325E"/>
    <w:rsid w:val="005B3370"/>
    <w:rsid w:val="005B3490"/>
    <w:rsid w:val="005B386A"/>
    <w:rsid w:val="005B3B82"/>
    <w:rsid w:val="005B3BE8"/>
    <w:rsid w:val="005B3C78"/>
    <w:rsid w:val="005B3E1E"/>
    <w:rsid w:val="005B3F52"/>
    <w:rsid w:val="005B406E"/>
    <w:rsid w:val="005B46CB"/>
    <w:rsid w:val="005B4B7F"/>
    <w:rsid w:val="005B4DF1"/>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629"/>
    <w:rsid w:val="005C1651"/>
    <w:rsid w:val="005C1A5D"/>
    <w:rsid w:val="005C1C73"/>
    <w:rsid w:val="005C229D"/>
    <w:rsid w:val="005C2767"/>
    <w:rsid w:val="005C2938"/>
    <w:rsid w:val="005C343E"/>
    <w:rsid w:val="005C35E8"/>
    <w:rsid w:val="005C384E"/>
    <w:rsid w:val="005C3C17"/>
    <w:rsid w:val="005C3DFA"/>
    <w:rsid w:val="005C4013"/>
    <w:rsid w:val="005C4540"/>
    <w:rsid w:val="005C4660"/>
    <w:rsid w:val="005C4C4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2E6D"/>
    <w:rsid w:val="005D3398"/>
    <w:rsid w:val="005D3ACB"/>
    <w:rsid w:val="005D3B22"/>
    <w:rsid w:val="005D3C1A"/>
    <w:rsid w:val="005D3CA1"/>
    <w:rsid w:val="005D3DA6"/>
    <w:rsid w:val="005D3FBC"/>
    <w:rsid w:val="005D40C0"/>
    <w:rsid w:val="005D40D2"/>
    <w:rsid w:val="005D449A"/>
    <w:rsid w:val="005D4811"/>
    <w:rsid w:val="005D4953"/>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8A"/>
    <w:rsid w:val="005E1BB1"/>
    <w:rsid w:val="005E1E38"/>
    <w:rsid w:val="005E1F24"/>
    <w:rsid w:val="005E205B"/>
    <w:rsid w:val="005E293D"/>
    <w:rsid w:val="005E29A8"/>
    <w:rsid w:val="005E2E3C"/>
    <w:rsid w:val="005E3716"/>
    <w:rsid w:val="005E3FF5"/>
    <w:rsid w:val="005E4215"/>
    <w:rsid w:val="005E425E"/>
    <w:rsid w:val="005E44FB"/>
    <w:rsid w:val="005E4625"/>
    <w:rsid w:val="005E48A5"/>
    <w:rsid w:val="005E4AC2"/>
    <w:rsid w:val="005E4BD6"/>
    <w:rsid w:val="005E4FA2"/>
    <w:rsid w:val="005E5576"/>
    <w:rsid w:val="005E58CC"/>
    <w:rsid w:val="005E6242"/>
    <w:rsid w:val="005E677D"/>
    <w:rsid w:val="005E7240"/>
    <w:rsid w:val="005E7263"/>
    <w:rsid w:val="005E72A2"/>
    <w:rsid w:val="005E736A"/>
    <w:rsid w:val="005E76A5"/>
    <w:rsid w:val="005E78A8"/>
    <w:rsid w:val="005E7BB1"/>
    <w:rsid w:val="005E7C1C"/>
    <w:rsid w:val="005F026E"/>
    <w:rsid w:val="005F028F"/>
    <w:rsid w:val="005F0340"/>
    <w:rsid w:val="005F054A"/>
    <w:rsid w:val="005F0696"/>
    <w:rsid w:val="005F0CE3"/>
    <w:rsid w:val="005F0DA9"/>
    <w:rsid w:val="005F0F47"/>
    <w:rsid w:val="005F1500"/>
    <w:rsid w:val="005F1632"/>
    <w:rsid w:val="005F168C"/>
    <w:rsid w:val="005F199C"/>
    <w:rsid w:val="005F1FBE"/>
    <w:rsid w:val="005F2709"/>
    <w:rsid w:val="005F2B52"/>
    <w:rsid w:val="005F3095"/>
    <w:rsid w:val="005F3502"/>
    <w:rsid w:val="005F3798"/>
    <w:rsid w:val="005F3AEE"/>
    <w:rsid w:val="005F4A08"/>
    <w:rsid w:val="005F4C03"/>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2CBC"/>
    <w:rsid w:val="006032CF"/>
    <w:rsid w:val="00603A50"/>
    <w:rsid w:val="00603D3E"/>
    <w:rsid w:val="006040C8"/>
    <w:rsid w:val="006042B5"/>
    <w:rsid w:val="00604523"/>
    <w:rsid w:val="006046E6"/>
    <w:rsid w:val="00604916"/>
    <w:rsid w:val="00604973"/>
    <w:rsid w:val="006049AC"/>
    <w:rsid w:val="00604DEA"/>
    <w:rsid w:val="00604E30"/>
    <w:rsid w:val="006052D6"/>
    <w:rsid w:val="00605B96"/>
    <w:rsid w:val="006061E5"/>
    <w:rsid w:val="006061F2"/>
    <w:rsid w:val="006063BA"/>
    <w:rsid w:val="00606867"/>
    <w:rsid w:val="0060721D"/>
    <w:rsid w:val="006073C6"/>
    <w:rsid w:val="0060754E"/>
    <w:rsid w:val="00607836"/>
    <w:rsid w:val="006079A4"/>
    <w:rsid w:val="00610438"/>
    <w:rsid w:val="0061099C"/>
    <w:rsid w:val="00611B56"/>
    <w:rsid w:val="0061201C"/>
    <w:rsid w:val="00612201"/>
    <w:rsid w:val="00612964"/>
    <w:rsid w:val="0061338C"/>
    <w:rsid w:val="0061339E"/>
    <w:rsid w:val="00613531"/>
    <w:rsid w:val="006137B3"/>
    <w:rsid w:val="006137DF"/>
    <w:rsid w:val="00613A0F"/>
    <w:rsid w:val="00613BA9"/>
    <w:rsid w:val="00613F63"/>
    <w:rsid w:val="00614100"/>
    <w:rsid w:val="00614265"/>
    <w:rsid w:val="00614372"/>
    <w:rsid w:val="006144D8"/>
    <w:rsid w:val="0061494F"/>
    <w:rsid w:val="00615EBF"/>
    <w:rsid w:val="006163CF"/>
    <w:rsid w:val="006168B3"/>
    <w:rsid w:val="0061696E"/>
    <w:rsid w:val="00616A99"/>
    <w:rsid w:val="00617147"/>
    <w:rsid w:val="00617A02"/>
    <w:rsid w:val="00617A14"/>
    <w:rsid w:val="00617BD0"/>
    <w:rsid w:val="006204D9"/>
    <w:rsid w:val="00620845"/>
    <w:rsid w:val="00620C13"/>
    <w:rsid w:val="00620C1C"/>
    <w:rsid w:val="00620C25"/>
    <w:rsid w:val="00620DA8"/>
    <w:rsid w:val="00621483"/>
    <w:rsid w:val="0062166B"/>
    <w:rsid w:val="0062193A"/>
    <w:rsid w:val="00621C65"/>
    <w:rsid w:val="00622201"/>
    <w:rsid w:val="006223DB"/>
    <w:rsid w:val="006229AF"/>
    <w:rsid w:val="006229E7"/>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C3"/>
    <w:rsid w:val="006449EC"/>
    <w:rsid w:val="00644F55"/>
    <w:rsid w:val="006451A1"/>
    <w:rsid w:val="006452F3"/>
    <w:rsid w:val="00645FF5"/>
    <w:rsid w:val="00646358"/>
    <w:rsid w:val="0064644A"/>
    <w:rsid w:val="00646A54"/>
    <w:rsid w:val="00646B75"/>
    <w:rsid w:val="00646CCB"/>
    <w:rsid w:val="00646E49"/>
    <w:rsid w:val="00646E73"/>
    <w:rsid w:val="00647183"/>
    <w:rsid w:val="0064736D"/>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3F53"/>
    <w:rsid w:val="0065455E"/>
    <w:rsid w:val="00654737"/>
    <w:rsid w:val="00654851"/>
    <w:rsid w:val="00654923"/>
    <w:rsid w:val="0065493A"/>
    <w:rsid w:val="00654A26"/>
    <w:rsid w:val="00654BC3"/>
    <w:rsid w:val="00654CF7"/>
    <w:rsid w:val="00654F04"/>
    <w:rsid w:val="00655224"/>
    <w:rsid w:val="00655453"/>
    <w:rsid w:val="0065546B"/>
    <w:rsid w:val="00655492"/>
    <w:rsid w:val="00655740"/>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711"/>
    <w:rsid w:val="00661971"/>
    <w:rsid w:val="00661F04"/>
    <w:rsid w:val="0066223C"/>
    <w:rsid w:val="00662248"/>
    <w:rsid w:val="00662684"/>
    <w:rsid w:val="006628C7"/>
    <w:rsid w:val="00662DD2"/>
    <w:rsid w:val="00662F27"/>
    <w:rsid w:val="0066377F"/>
    <w:rsid w:val="006639BD"/>
    <w:rsid w:val="00664060"/>
    <w:rsid w:val="00664078"/>
    <w:rsid w:val="00664E13"/>
    <w:rsid w:val="00665352"/>
    <w:rsid w:val="00665536"/>
    <w:rsid w:val="00665873"/>
    <w:rsid w:val="0066627D"/>
    <w:rsid w:val="006665F1"/>
    <w:rsid w:val="006668F1"/>
    <w:rsid w:val="00666D19"/>
    <w:rsid w:val="00666FD4"/>
    <w:rsid w:val="00667035"/>
    <w:rsid w:val="00667515"/>
    <w:rsid w:val="006676D8"/>
    <w:rsid w:val="00667F7C"/>
    <w:rsid w:val="00670651"/>
    <w:rsid w:val="006709A0"/>
    <w:rsid w:val="00670BEB"/>
    <w:rsid w:val="00670C56"/>
    <w:rsid w:val="00671898"/>
    <w:rsid w:val="006718AE"/>
    <w:rsid w:val="00671C9C"/>
    <w:rsid w:val="00672109"/>
    <w:rsid w:val="00672B84"/>
    <w:rsid w:val="00672BB2"/>
    <w:rsid w:val="00673156"/>
    <w:rsid w:val="0067316D"/>
    <w:rsid w:val="00673790"/>
    <w:rsid w:val="0067380D"/>
    <w:rsid w:val="00673880"/>
    <w:rsid w:val="00673F15"/>
    <w:rsid w:val="00674120"/>
    <w:rsid w:val="00674399"/>
    <w:rsid w:val="006744A9"/>
    <w:rsid w:val="0067459F"/>
    <w:rsid w:val="006747A4"/>
    <w:rsid w:val="00674DF2"/>
    <w:rsid w:val="00674E65"/>
    <w:rsid w:val="00675048"/>
    <w:rsid w:val="00675942"/>
    <w:rsid w:val="00675CCC"/>
    <w:rsid w:val="00675FF3"/>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0F4C"/>
    <w:rsid w:val="006810EB"/>
    <w:rsid w:val="0068111C"/>
    <w:rsid w:val="006819BE"/>
    <w:rsid w:val="00681BCB"/>
    <w:rsid w:val="00681E41"/>
    <w:rsid w:val="00681EF6"/>
    <w:rsid w:val="006820C5"/>
    <w:rsid w:val="006822C6"/>
    <w:rsid w:val="00682B7E"/>
    <w:rsid w:val="00682C1E"/>
    <w:rsid w:val="00683146"/>
    <w:rsid w:val="0068376C"/>
    <w:rsid w:val="0068397E"/>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5CA"/>
    <w:rsid w:val="00687C8C"/>
    <w:rsid w:val="00690452"/>
    <w:rsid w:val="006909C1"/>
    <w:rsid w:val="00690F29"/>
    <w:rsid w:val="006910BF"/>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4C6"/>
    <w:rsid w:val="00695507"/>
    <w:rsid w:val="006956B6"/>
    <w:rsid w:val="0069586D"/>
    <w:rsid w:val="00696243"/>
    <w:rsid w:val="0069679A"/>
    <w:rsid w:val="00696C1E"/>
    <w:rsid w:val="00697067"/>
    <w:rsid w:val="00697331"/>
    <w:rsid w:val="006973FA"/>
    <w:rsid w:val="0069750A"/>
    <w:rsid w:val="0069760D"/>
    <w:rsid w:val="00697C44"/>
    <w:rsid w:val="006A01D4"/>
    <w:rsid w:val="006A0549"/>
    <w:rsid w:val="006A05CF"/>
    <w:rsid w:val="006A0C44"/>
    <w:rsid w:val="006A0F4F"/>
    <w:rsid w:val="006A11C6"/>
    <w:rsid w:val="006A15D5"/>
    <w:rsid w:val="006A16CE"/>
    <w:rsid w:val="006A1803"/>
    <w:rsid w:val="006A19B3"/>
    <w:rsid w:val="006A2A9E"/>
    <w:rsid w:val="006A2E5B"/>
    <w:rsid w:val="006A2FE1"/>
    <w:rsid w:val="006A30D3"/>
    <w:rsid w:val="006A313E"/>
    <w:rsid w:val="006A3141"/>
    <w:rsid w:val="006A3712"/>
    <w:rsid w:val="006A3A59"/>
    <w:rsid w:val="006A41EF"/>
    <w:rsid w:val="006A434B"/>
    <w:rsid w:val="006A4455"/>
    <w:rsid w:val="006A44F5"/>
    <w:rsid w:val="006A4D39"/>
    <w:rsid w:val="006A4E70"/>
    <w:rsid w:val="006A50F8"/>
    <w:rsid w:val="006A53F0"/>
    <w:rsid w:val="006A54D4"/>
    <w:rsid w:val="006A5985"/>
    <w:rsid w:val="006A5E9D"/>
    <w:rsid w:val="006A5FB9"/>
    <w:rsid w:val="006A6230"/>
    <w:rsid w:val="006A6706"/>
    <w:rsid w:val="006A6720"/>
    <w:rsid w:val="006A69C9"/>
    <w:rsid w:val="006A6C47"/>
    <w:rsid w:val="006A766F"/>
    <w:rsid w:val="006A77A4"/>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E64"/>
    <w:rsid w:val="006B3EB0"/>
    <w:rsid w:val="006B4696"/>
    <w:rsid w:val="006B47F9"/>
    <w:rsid w:val="006B4F22"/>
    <w:rsid w:val="006B54D5"/>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73F"/>
    <w:rsid w:val="006C184A"/>
    <w:rsid w:val="006C215C"/>
    <w:rsid w:val="006C2B65"/>
    <w:rsid w:val="006C3605"/>
    <w:rsid w:val="006C3AE3"/>
    <w:rsid w:val="006C3E39"/>
    <w:rsid w:val="006C411A"/>
    <w:rsid w:val="006C41A5"/>
    <w:rsid w:val="006C4564"/>
    <w:rsid w:val="006C47A0"/>
    <w:rsid w:val="006C47BA"/>
    <w:rsid w:val="006C506E"/>
    <w:rsid w:val="006C5201"/>
    <w:rsid w:val="006C5B58"/>
    <w:rsid w:val="006C5E60"/>
    <w:rsid w:val="006C6315"/>
    <w:rsid w:val="006C6AA6"/>
    <w:rsid w:val="006C6CB1"/>
    <w:rsid w:val="006C6D07"/>
    <w:rsid w:val="006C7098"/>
    <w:rsid w:val="006C7905"/>
    <w:rsid w:val="006C7B1F"/>
    <w:rsid w:val="006D0278"/>
    <w:rsid w:val="006D0814"/>
    <w:rsid w:val="006D0C25"/>
    <w:rsid w:val="006D0ED0"/>
    <w:rsid w:val="006D1082"/>
    <w:rsid w:val="006D13A1"/>
    <w:rsid w:val="006D1434"/>
    <w:rsid w:val="006D15DC"/>
    <w:rsid w:val="006D1C8E"/>
    <w:rsid w:val="006D1F9B"/>
    <w:rsid w:val="006D2437"/>
    <w:rsid w:val="006D294C"/>
    <w:rsid w:val="006D3292"/>
    <w:rsid w:val="006D38F2"/>
    <w:rsid w:val="006D3F83"/>
    <w:rsid w:val="006D4259"/>
    <w:rsid w:val="006D4512"/>
    <w:rsid w:val="006D49E2"/>
    <w:rsid w:val="006D4E02"/>
    <w:rsid w:val="006D5636"/>
    <w:rsid w:val="006D57DE"/>
    <w:rsid w:val="006D5B67"/>
    <w:rsid w:val="006D6005"/>
    <w:rsid w:val="006D6670"/>
    <w:rsid w:val="006D676C"/>
    <w:rsid w:val="006D6C91"/>
    <w:rsid w:val="006D6D78"/>
    <w:rsid w:val="006D6F03"/>
    <w:rsid w:val="006D703F"/>
    <w:rsid w:val="006D74A6"/>
    <w:rsid w:val="006D7656"/>
    <w:rsid w:val="006D773E"/>
    <w:rsid w:val="006D79E0"/>
    <w:rsid w:val="006D7ABC"/>
    <w:rsid w:val="006D7F39"/>
    <w:rsid w:val="006E03A1"/>
    <w:rsid w:val="006E096C"/>
    <w:rsid w:val="006E0C71"/>
    <w:rsid w:val="006E0DB9"/>
    <w:rsid w:val="006E1034"/>
    <w:rsid w:val="006E1763"/>
    <w:rsid w:val="006E17F2"/>
    <w:rsid w:val="006E1AA5"/>
    <w:rsid w:val="006E1D49"/>
    <w:rsid w:val="006E1DD8"/>
    <w:rsid w:val="006E2201"/>
    <w:rsid w:val="006E2368"/>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8F1"/>
    <w:rsid w:val="006E699D"/>
    <w:rsid w:val="006E6EB3"/>
    <w:rsid w:val="006E7266"/>
    <w:rsid w:val="006E7595"/>
    <w:rsid w:val="006E75D7"/>
    <w:rsid w:val="006E7BE1"/>
    <w:rsid w:val="006F0789"/>
    <w:rsid w:val="006F0D5A"/>
    <w:rsid w:val="006F1257"/>
    <w:rsid w:val="006F1486"/>
    <w:rsid w:val="006F1B85"/>
    <w:rsid w:val="006F1FA4"/>
    <w:rsid w:val="006F24DF"/>
    <w:rsid w:val="006F2891"/>
    <w:rsid w:val="006F295D"/>
    <w:rsid w:val="006F298E"/>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3CE0"/>
    <w:rsid w:val="00704221"/>
    <w:rsid w:val="0070462B"/>
    <w:rsid w:val="007048A7"/>
    <w:rsid w:val="00704979"/>
    <w:rsid w:val="00704B46"/>
    <w:rsid w:val="00704CD1"/>
    <w:rsid w:val="00704D6E"/>
    <w:rsid w:val="00704FB0"/>
    <w:rsid w:val="0070547D"/>
    <w:rsid w:val="00705C1D"/>
    <w:rsid w:val="00705DC4"/>
    <w:rsid w:val="00705E64"/>
    <w:rsid w:val="00706035"/>
    <w:rsid w:val="007062AE"/>
    <w:rsid w:val="0070652F"/>
    <w:rsid w:val="0070656F"/>
    <w:rsid w:val="00706631"/>
    <w:rsid w:val="0070669E"/>
    <w:rsid w:val="00707602"/>
    <w:rsid w:val="007076B0"/>
    <w:rsid w:val="0070774D"/>
    <w:rsid w:val="00707795"/>
    <w:rsid w:val="00707EA7"/>
    <w:rsid w:val="00707F73"/>
    <w:rsid w:val="00710296"/>
    <w:rsid w:val="00710310"/>
    <w:rsid w:val="00710861"/>
    <w:rsid w:val="00710955"/>
    <w:rsid w:val="00710AFD"/>
    <w:rsid w:val="00710BC9"/>
    <w:rsid w:val="00710C49"/>
    <w:rsid w:val="00710DC3"/>
    <w:rsid w:val="007116FE"/>
    <w:rsid w:val="00712495"/>
    <w:rsid w:val="0071285E"/>
    <w:rsid w:val="00712B22"/>
    <w:rsid w:val="00712B4B"/>
    <w:rsid w:val="00712CB7"/>
    <w:rsid w:val="00712ED9"/>
    <w:rsid w:val="00712F75"/>
    <w:rsid w:val="007130B5"/>
    <w:rsid w:val="00713367"/>
    <w:rsid w:val="00713BB0"/>
    <w:rsid w:val="00713C77"/>
    <w:rsid w:val="00713F8E"/>
    <w:rsid w:val="0071423D"/>
    <w:rsid w:val="00714561"/>
    <w:rsid w:val="007147E5"/>
    <w:rsid w:val="00714AF3"/>
    <w:rsid w:val="00714B3E"/>
    <w:rsid w:val="007158E2"/>
    <w:rsid w:val="00715B72"/>
    <w:rsid w:val="00715CDA"/>
    <w:rsid w:val="00715F25"/>
    <w:rsid w:val="00716140"/>
    <w:rsid w:val="00716172"/>
    <w:rsid w:val="0071685E"/>
    <w:rsid w:val="00716B28"/>
    <w:rsid w:val="00716D80"/>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3459"/>
    <w:rsid w:val="0072388B"/>
    <w:rsid w:val="00723A35"/>
    <w:rsid w:val="00723AE1"/>
    <w:rsid w:val="00724019"/>
    <w:rsid w:val="007242BC"/>
    <w:rsid w:val="007244DF"/>
    <w:rsid w:val="007246F4"/>
    <w:rsid w:val="00725440"/>
    <w:rsid w:val="007254C6"/>
    <w:rsid w:val="00725A9F"/>
    <w:rsid w:val="007265C1"/>
    <w:rsid w:val="007268AF"/>
    <w:rsid w:val="007277F5"/>
    <w:rsid w:val="007278A5"/>
    <w:rsid w:val="00727996"/>
    <w:rsid w:val="00730030"/>
    <w:rsid w:val="00730AEC"/>
    <w:rsid w:val="00730B8A"/>
    <w:rsid w:val="0073116A"/>
    <w:rsid w:val="00731CD3"/>
    <w:rsid w:val="007322CC"/>
    <w:rsid w:val="0073247F"/>
    <w:rsid w:val="0073278D"/>
    <w:rsid w:val="00732880"/>
    <w:rsid w:val="00732EF5"/>
    <w:rsid w:val="007333DF"/>
    <w:rsid w:val="007339AB"/>
    <w:rsid w:val="00733BE5"/>
    <w:rsid w:val="007343C3"/>
    <w:rsid w:val="007355B5"/>
    <w:rsid w:val="007357ED"/>
    <w:rsid w:val="00735969"/>
    <w:rsid w:val="00735A76"/>
    <w:rsid w:val="00735B10"/>
    <w:rsid w:val="00735E4D"/>
    <w:rsid w:val="007363AA"/>
    <w:rsid w:val="00736767"/>
    <w:rsid w:val="00736CA2"/>
    <w:rsid w:val="00736DD7"/>
    <w:rsid w:val="007376CC"/>
    <w:rsid w:val="007376CF"/>
    <w:rsid w:val="00737861"/>
    <w:rsid w:val="00737E09"/>
    <w:rsid w:val="0074014C"/>
    <w:rsid w:val="0074048A"/>
    <w:rsid w:val="007407F6"/>
    <w:rsid w:val="00740BEF"/>
    <w:rsid w:val="00740E22"/>
    <w:rsid w:val="00741534"/>
    <w:rsid w:val="00741A30"/>
    <w:rsid w:val="00741B45"/>
    <w:rsid w:val="00742021"/>
    <w:rsid w:val="00742308"/>
    <w:rsid w:val="007429E9"/>
    <w:rsid w:val="00742A2D"/>
    <w:rsid w:val="00742AD4"/>
    <w:rsid w:val="00742D84"/>
    <w:rsid w:val="00742F7F"/>
    <w:rsid w:val="007431DE"/>
    <w:rsid w:val="0074321B"/>
    <w:rsid w:val="00743288"/>
    <w:rsid w:val="0074343E"/>
    <w:rsid w:val="00743B06"/>
    <w:rsid w:val="00743C42"/>
    <w:rsid w:val="007447FB"/>
    <w:rsid w:val="00744A0E"/>
    <w:rsid w:val="00744A91"/>
    <w:rsid w:val="0074509A"/>
    <w:rsid w:val="0074511C"/>
    <w:rsid w:val="00745213"/>
    <w:rsid w:val="007452AE"/>
    <w:rsid w:val="007452D0"/>
    <w:rsid w:val="00745691"/>
    <w:rsid w:val="00745C5C"/>
    <w:rsid w:val="00745DF5"/>
    <w:rsid w:val="00745E42"/>
    <w:rsid w:val="007461EC"/>
    <w:rsid w:val="0074622F"/>
    <w:rsid w:val="00746408"/>
    <w:rsid w:val="00746665"/>
    <w:rsid w:val="00746867"/>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CC3"/>
    <w:rsid w:val="00753672"/>
    <w:rsid w:val="00753776"/>
    <w:rsid w:val="00753851"/>
    <w:rsid w:val="00753982"/>
    <w:rsid w:val="00753EAA"/>
    <w:rsid w:val="00754E87"/>
    <w:rsid w:val="0075581D"/>
    <w:rsid w:val="00755915"/>
    <w:rsid w:val="00756313"/>
    <w:rsid w:val="0075656C"/>
    <w:rsid w:val="00756779"/>
    <w:rsid w:val="0075680D"/>
    <w:rsid w:val="00756AB5"/>
    <w:rsid w:val="00757046"/>
    <w:rsid w:val="00757285"/>
    <w:rsid w:val="00757460"/>
    <w:rsid w:val="0075787F"/>
    <w:rsid w:val="00757913"/>
    <w:rsid w:val="007579B7"/>
    <w:rsid w:val="00757A24"/>
    <w:rsid w:val="00757AE9"/>
    <w:rsid w:val="00757E00"/>
    <w:rsid w:val="00757E84"/>
    <w:rsid w:val="00757F55"/>
    <w:rsid w:val="00757FA5"/>
    <w:rsid w:val="00760363"/>
    <w:rsid w:val="007606C0"/>
    <w:rsid w:val="00760B74"/>
    <w:rsid w:val="00761664"/>
    <w:rsid w:val="0076186F"/>
    <w:rsid w:val="00761D5C"/>
    <w:rsid w:val="00762009"/>
    <w:rsid w:val="00762182"/>
    <w:rsid w:val="007625BB"/>
    <w:rsid w:val="00762758"/>
    <w:rsid w:val="00762A6D"/>
    <w:rsid w:val="00763024"/>
    <w:rsid w:val="00763439"/>
    <w:rsid w:val="007634E1"/>
    <w:rsid w:val="0076357C"/>
    <w:rsid w:val="00763736"/>
    <w:rsid w:val="00764071"/>
    <w:rsid w:val="0076489B"/>
    <w:rsid w:val="00764D42"/>
    <w:rsid w:val="00764E53"/>
    <w:rsid w:val="00765059"/>
    <w:rsid w:val="0076515A"/>
    <w:rsid w:val="007652D0"/>
    <w:rsid w:val="00765587"/>
    <w:rsid w:val="0076559D"/>
    <w:rsid w:val="00765697"/>
    <w:rsid w:val="0076579A"/>
    <w:rsid w:val="00766336"/>
    <w:rsid w:val="00766570"/>
    <w:rsid w:val="00766716"/>
    <w:rsid w:val="007668DF"/>
    <w:rsid w:val="00766F58"/>
    <w:rsid w:val="00767C0A"/>
    <w:rsid w:val="00767C1E"/>
    <w:rsid w:val="00770145"/>
    <w:rsid w:val="007702D2"/>
    <w:rsid w:val="00770A78"/>
    <w:rsid w:val="00771066"/>
    <w:rsid w:val="007715F9"/>
    <w:rsid w:val="00771BEA"/>
    <w:rsid w:val="00771E97"/>
    <w:rsid w:val="007725C7"/>
    <w:rsid w:val="00772D00"/>
    <w:rsid w:val="00773AB6"/>
    <w:rsid w:val="00774971"/>
    <w:rsid w:val="00774E5C"/>
    <w:rsid w:val="0077560E"/>
    <w:rsid w:val="00775871"/>
    <w:rsid w:val="007765B2"/>
    <w:rsid w:val="0077691C"/>
    <w:rsid w:val="00776C29"/>
    <w:rsid w:val="00777334"/>
    <w:rsid w:val="00777909"/>
    <w:rsid w:val="0077797B"/>
    <w:rsid w:val="00777B65"/>
    <w:rsid w:val="00777C28"/>
    <w:rsid w:val="00777E9A"/>
    <w:rsid w:val="0078122D"/>
    <w:rsid w:val="00781375"/>
    <w:rsid w:val="00781456"/>
    <w:rsid w:val="0078159B"/>
    <w:rsid w:val="00781687"/>
    <w:rsid w:val="0078187E"/>
    <w:rsid w:val="00781BD3"/>
    <w:rsid w:val="00781C73"/>
    <w:rsid w:val="00781DB7"/>
    <w:rsid w:val="0078233F"/>
    <w:rsid w:val="00782516"/>
    <w:rsid w:val="00783591"/>
    <w:rsid w:val="00783A9B"/>
    <w:rsid w:val="00783B2F"/>
    <w:rsid w:val="00784299"/>
    <w:rsid w:val="00784734"/>
    <w:rsid w:val="00784AD1"/>
    <w:rsid w:val="00785BA8"/>
    <w:rsid w:val="007863BD"/>
    <w:rsid w:val="0078674A"/>
    <w:rsid w:val="00786851"/>
    <w:rsid w:val="007869F2"/>
    <w:rsid w:val="00786BBE"/>
    <w:rsid w:val="00786CE1"/>
    <w:rsid w:val="00786D18"/>
    <w:rsid w:val="007871EA"/>
    <w:rsid w:val="0078730B"/>
    <w:rsid w:val="00787462"/>
    <w:rsid w:val="0078753E"/>
    <w:rsid w:val="00787720"/>
    <w:rsid w:val="007878FF"/>
    <w:rsid w:val="00787A21"/>
    <w:rsid w:val="00787A92"/>
    <w:rsid w:val="00787C26"/>
    <w:rsid w:val="00787F52"/>
    <w:rsid w:val="00787FD1"/>
    <w:rsid w:val="0079011E"/>
    <w:rsid w:val="00790621"/>
    <w:rsid w:val="007906D9"/>
    <w:rsid w:val="00790706"/>
    <w:rsid w:val="0079079A"/>
    <w:rsid w:val="00791424"/>
    <w:rsid w:val="00791857"/>
    <w:rsid w:val="00791884"/>
    <w:rsid w:val="00791977"/>
    <w:rsid w:val="00791A1A"/>
    <w:rsid w:val="00791DF1"/>
    <w:rsid w:val="0079209F"/>
    <w:rsid w:val="007925C2"/>
    <w:rsid w:val="0079274E"/>
    <w:rsid w:val="00792AC9"/>
    <w:rsid w:val="00792CA9"/>
    <w:rsid w:val="0079310B"/>
    <w:rsid w:val="00793190"/>
    <w:rsid w:val="007931E6"/>
    <w:rsid w:val="007933B7"/>
    <w:rsid w:val="0079342F"/>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693F"/>
    <w:rsid w:val="0079746C"/>
    <w:rsid w:val="00797484"/>
    <w:rsid w:val="0079790D"/>
    <w:rsid w:val="00797B2C"/>
    <w:rsid w:val="00797BD9"/>
    <w:rsid w:val="007A03C4"/>
    <w:rsid w:val="007A0752"/>
    <w:rsid w:val="007A084E"/>
    <w:rsid w:val="007A1655"/>
    <w:rsid w:val="007A18F4"/>
    <w:rsid w:val="007A1915"/>
    <w:rsid w:val="007A1A49"/>
    <w:rsid w:val="007A1F39"/>
    <w:rsid w:val="007A214E"/>
    <w:rsid w:val="007A2705"/>
    <w:rsid w:val="007A277F"/>
    <w:rsid w:val="007A287E"/>
    <w:rsid w:val="007A29DB"/>
    <w:rsid w:val="007A2EA5"/>
    <w:rsid w:val="007A2EC9"/>
    <w:rsid w:val="007A305B"/>
    <w:rsid w:val="007A3391"/>
    <w:rsid w:val="007A3581"/>
    <w:rsid w:val="007A36F7"/>
    <w:rsid w:val="007A3FC6"/>
    <w:rsid w:val="007A44D7"/>
    <w:rsid w:val="007A4A52"/>
    <w:rsid w:val="007A5B4A"/>
    <w:rsid w:val="007A617C"/>
    <w:rsid w:val="007A6261"/>
    <w:rsid w:val="007A69B2"/>
    <w:rsid w:val="007A6AF1"/>
    <w:rsid w:val="007A6C6F"/>
    <w:rsid w:val="007A73C2"/>
    <w:rsid w:val="007A747C"/>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4CDB"/>
    <w:rsid w:val="007B511E"/>
    <w:rsid w:val="007B512F"/>
    <w:rsid w:val="007B53AC"/>
    <w:rsid w:val="007B5C76"/>
    <w:rsid w:val="007B5C97"/>
    <w:rsid w:val="007B5E35"/>
    <w:rsid w:val="007B6282"/>
    <w:rsid w:val="007B639E"/>
    <w:rsid w:val="007B66F6"/>
    <w:rsid w:val="007B679B"/>
    <w:rsid w:val="007B6833"/>
    <w:rsid w:val="007B69DE"/>
    <w:rsid w:val="007B6B46"/>
    <w:rsid w:val="007B6EB2"/>
    <w:rsid w:val="007B72D9"/>
    <w:rsid w:val="007B7572"/>
    <w:rsid w:val="007B7A96"/>
    <w:rsid w:val="007C08B2"/>
    <w:rsid w:val="007C10D7"/>
    <w:rsid w:val="007C118C"/>
    <w:rsid w:val="007C12E4"/>
    <w:rsid w:val="007C145A"/>
    <w:rsid w:val="007C14C1"/>
    <w:rsid w:val="007C190F"/>
    <w:rsid w:val="007C1B71"/>
    <w:rsid w:val="007C1DBF"/>
    <w:rsid w:val="007C1EAC"/>
    <w:rsid w:val="007C210E"/>
    <w:rsid w:val="007C22CB"/>
    <w:rsid w:val="007C2415"/>
    <w:rsid w:val="007C2EBD"/>
    <w:rsid w:val="007C3B17"/>
    <w:rsid w:val="007C3E3C"/>
    <w:rsid w:val="007C3EAE"/>
    <w:rsid w:val="007C4008"/>
    <w:rsid w:val="007C4E80"/>
    <w:rsid w:val="007C5899"/>
    <w:rsid w:val="007C5A9E"/>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4C7"/>
    <w:rsid w:val="007D261A"/>
    <w:rsid w:val="007D2EB4"/>
    <w:rsid w:val="007D375C"/>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89B"/>
    <w:rsid w:val="007D79B6"/>
    <w:rsid w:val="007E090B"/>
    <w:rsid w:val="007E0D90"/>
    <w:rsid w:val="007E0E6F"/>
    <w:rsid w:val="007E0EEB"/>
    <w:rsid w:val="007E1807"/>
    <w:rsid w:val="007E1BF3"/>
    <w:rsid w:val="007E1D20"/>
    <w:rsid w:val="007E1FAD"/>
    <w:rsid w:val="007E21C0"/>
    <w:rsid w:val="007E235D"/>
    <w:rsid w:val="007E2577"/>
    <w:rsid w:val="007E2DE0"/>
    <w:rsid w:val="007E2EC1"/>
    <w:rsid w:val="007E3C23"/>
    <w:rsid w:val="007E4033"/>
    <w:rsid w:val="007E4170"/>
    <w:rsid w:val="007E41DD"/>
    <w:rsid w:val="007E4882"/>
    <w:rsid w:val="007E4988"/>
    <w:rsid w:val="007E4998"/>
    <w:rsid w:val="007E4DD5"/>
    <w:rsid w:val="007E4E7F"/>
    <w:rsid w:val="007E4E96"/>
    <w:rsid w:val="007E4FD3"/>
    <w:rsid w:val="007E570B"/>
    <w:rsid w:val="007E57F4"/>
    <w:rsid w:val="007E5B67"/>
    <w:rsid w:val="007E5E51"/>
    <w:rsid w:val="007E60EE"/>
    <w:rsid w:val="007E634F"/>
    <w:rsid w:val="007E6DFE"/>
    <w:rsid w:val="007E6EFA"/>
    <w:rsid w:val="007E7112"/>
    <w:rsid w:val="007E7290"/>
    <w:rsid w:val="007E72D0"/>
    <w:rsid w:val="007E7365"/>
    <w:rsid w:val="007E7476"/>
    <w:rsid w:val="007E7522"/>
    <w:rsid w:val="007E7561"/>
    <w:rsid w:val="007E7602"/>
    <w:rsid w:val="007E7860"/>
    <w:rsid w:val="007F04B9"/>
    <w:rsid w:val="007F05BA"/>
    <w:rsid w:val="007F0631"/>
    <w:rsid w:val="007F081B"/>
    <w:rsid w:val="007F096D"/>
    <w:rsid w:val="007F0EB8"/>
    <w:rsid w:val="007F1086"/>
    <w:rsid w:val="007F1876"/>
    <w:rsid w:val="007F1948"/>
    <w:rsid w:val="007F1B1D"/>
    <w:rsid w:val="007F1DA5"/>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718"/>
    <w:rsid w:val="007F4D2D"/>
    <w:rsid w:val="007F4F5D"/>
    <w:rsid w:val="007F509B"/>
    <w:rsid w:val="007F543A"/>
    <w:rsid w:val="007F6457"/>
    <w:rsid w:val="007F765D"/>
    <w:rsid w:val="0080008A"/>
    <w:rsid w:val="008002AF"/>
    <w:rsid w:val="00800947"/>
    <w:rsid w:val="00800CA2"/>
    <w:rsid w:val="0080109D"/>
    <w:rsid w:val="008012FC"/>
    <w:rsid w:val="00801665"/>
    <w:rsid w:val="00801826"/>
    <w:rsid w:val="00801B16"/>
    <w:rsid w:val="00801CCA"/>
    <w:rsid w:val="00802140"/>
    <w:rsid w:val="0080273E"/>
    <w:rsid w:val="00802D98"/>
    <w:rsid w:val="0080303A"/>
    <w:rsid w:val="00803070"/>
    <w:rsid w:val="00803565"/>
    <w:rsid w:val="008039EE"/>
    <w:rsid w:val="00803A34"/>
    <w:rsid w:val="00803C63"/>
    <w:rsid w:val="00803E7B"/>
    <w:rsid w:val="0080404E"/>
    <w:rsid w:val="008046EA"/>
    <w:rsid w:val="00805141"/>
    <w:rsid w:val="00805606"/>
    <w:rsid w:val="008057BE"/>
    <w:rsid w:val="008057C0"/>
    <w:rsid w:val="00805823"/>
    <w:rsid w:val="00805920"/>
    <w:rsid w:val="00805CD3"/>
    <w:rsid w:val="008062F6"/>
    <w:rsid w:val="00806F89"/>
    <w:rsid w:val="008070B9"/>
    <w:rsid w:val="0080711D"/>
    <w:rsid w:val="0080737C"/>
    <w:rsid w:val="00807460"/>
    <w:rsid w:val="00807C21"/>
    <w:rsid w:val="00807CED"/>
    <w:rsid w:val="00810925"/>
    <w:rsid w:val="0081097E"/>
    <w:rsid w:val="00810BCD"/>
    <w:rsid w:val="00810EF8"/>
    <w:rsid w:val="00810F0F"/>
    <w:rsid w:val="0081112F"/>
    <w:rsid w:val="00811153"/>
    <w:rsid w:val="00811157"/>
    <w:rsid w:val="008115EE"/>
    <w:rsid w:val="0081167E"/>
    <w:rsid w:val="008119E4"/>
    <w:rsid w:val="00811CB1"/>
    <w:rsid w:val="00811F5B"/>
    <w:rsid w:val="0081263C"/>
    <w:rsid w:val="00812CEE"/>
    <w:rsid w:val="00813080"/>
    <w:rsid w:val="00813D2C"/>
    <w:rsid w:val="00813DC0"/>
    <w:rsid w:val="00813E06"/>
    <w:rsid w:val="00813E22"/>
    <w:rsid w:val="00814493"/>
    <w:rsid w:val="00814D59"/>
    <w:rsid w:val="00815037"/>
    <w:rsid w:val="008150DC"/>
    <w:rsid w:val="008156C0"/>
    <w:rsid w:val="008157D3"/>
    <w:rsid w:val="00815982"/>
    <w:rsid w:val="00816283"/>
    <w:rsid w:val="008163C2"/>
    <w:rsid w:val="0081660F"/>
    <w:rsid w:val="00816B49"/>
    <w:rsid w:val="00816EB1"/>
    <w:rsid w:val="00816F07"/>
    <w:rsid w:val="00817745"/>
    <w:rsid w:val="00817796"/>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9AC"/>
    <w:rsid w:val="00823B69"/>
    <w:rsid w:val="00823E6F"/>
    <w:rsid w:val="0082449E"/>
    <w:rsid w:val="008244C8"/>
    <w:rsid w:val="0082460E"/>
    <w:rsid w:val="008247B0"/>
    <w:rsid w:val="00824882"/>
    <w:rsid w:val="00824C47"/>
    <w:rsid w:val="008253DB"/>
    <w:rsid w:val="00825631"/>
    <w:rsid w:val="008259CD"/>
    <w:rsid w:val="00825BF7"/>
    <w:rsid w:val="0082613D"/>
    <w:rsid w:val="008264A8"/>
    <w:rsid w:val="00826538"/>
    <w:rsid w:val="00826706"/>
    <w:rsid w:val="00826815"/>
    <w:rsid w:val="008268BE"/>
    <w:rsid w:val="00827555"/>
    <w:rsid w:val="00827F18"/>
    <w:rsid w:val="0083040E"/>
    <w:rsid w:val="00830520"/>
    <w:rsid w:val="0083074B"/>
    <w:rsid w:val="00831211"/>
    <w:rsid w:val="008319EC"/>
    <w:rsid w:val="00831F4B"/>
    <w:rsid w:val="00831FEC"/>
    <w:rsid w:val="00832A7C"/>
    <w:rsid w:val="00833069"/>
    <w:rsid w:val="00833268"/>
    <w:rsid w:val="008336E5"/>
    <w:rsid w:val="00833F2B"/>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20C6"/>
    <w:rsid w:val="008431E6"/>
    <w:rsid w:val="008431E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70B"/>
    <w:rsid w:val="00847DDF"/>
    <w:rsid w:val="00847F43"/>
    <w:rsid w:val="008501A5"/>
    <w:rsid w:val="00850A9B"/>
    <w:rsid w:val="00850F53"/>
    <w:rsid w:val="00850FCE"/>
    <w:rsid w:val="00851F0B"/>
    <w:rsid w:val="008524A9"/>
    <w:rsid w:val="0085295F"/>
    <w:rsid w:val="00853334"/>
    <w:rsid w:val="0085334B"/>
    <w:rsid w:val="008535F0"/>
    <w:rsid w:val="008539B2"/>
    <w:rsid w:val="00853A17"/>
    <w:rsid w:val="00853EC3"/>
    <w:rsid w:val="0085414B"/>
    <w:rsid w:val="00854165"/>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2F38"/>
    <w:rsid w:val="00863299"/>
    <w:rsid w:val="0086385E"/>
    <w:rsid w:val="00863D8A"/>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67F64"/>
    <w:rsid w:val="0087047D"/>
    <w:rsid w:val="008711F4"/>
    <w:rsid w:val="00871951"/>
    <w:rsid w:val="00871B1E"/>
    <w:rsid w:val="00871C24"/>
    <w:rsid w:val="00871D29"/>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D58"/>
    <w:rsid w:val="00875E14"/>
    <w:rsid w:val="0087606D"/>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61F"/>
    <w:rsid w:val="00890A21"/>
    <w:rsid w:val="00890A50"/>
    <w:rsid w:val="00891360"/>
    <w:rsid w:val="0089194E"/>
    <w:rsid w:val="008920C7"/>
    <w:rsid w:val="00892502"/>
    <w:rsid w:val="00892530"/>
    <w:rsid w:val="0089259D"/>
    <w:rsid w:val="00892F00"/>
    <w:rsid w:val="008930AE"/>
    <w:rsid w:val="0089318C"/>
    <w:rsid w:val="00893222"/>
    <w:rsid w:val="00893FD3"/>
    <w:rsid w:val="00894406"/>
    <w:rsid w:val="008944B8"/>
    <w:rsid w:val="00894B37"/>
    <w:rsid w:val="00894F9C"/>
    <w:rsid w:val="008952E2"/>
    <w:rsid w:val="00895497"/>
    <w:rsid w:val="008954F5"/>
    <w:rsid w:val="008955CB"/>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F29"/>
    <w:rsid w:val="008A0232"/>
    <w:rsid w:val="008A09AC"/>
    <w:rsid w:val="008A0E54"/>
    <w:rsid w:val="008A144A"/>
    <w:rsid w:val="008A21FE"/>
    <w:rsid w:val="008A2F3C"/>
    <w:rsid w:val="008A3449"/>
    <w:rsid w:val="008A36EB"/>
    <w:rsid w:val="008A38B1"/>
    <w:rsid w:val="008A3A37"/>
    <w:rsid w:val="008A3CA2"/>
    <w:rsid w:val="008A3D03"/>
    <w:rsid w:val="008A41D9"/>
    <w:rsid w:val="008A435B"/>
    <w:rsid w:val="008A48C2"/>
    <w:rsid w:val="008A50B3"/>
    <w:rsid w:val="008A532F"/>
    <w:rsid w:val="008A5388"/>
    <w:rsid w:val="008A5DEA"/>
    <w:rsid w:val="008A622D"/>
    <w:rsid w:val="008A658A"/>
    <w:rsid w:val="008A6594"/>
    <w:rsid w:val="008A668B"/>
    <w:rsid w:val="008A66C5"/>
    <w:rsid w:val="008A670D"/>
    <w:rsid w:val="008A6956"/>
    <w:rsid w:val="008A69A0"/>
    <w:rsid w:val="008A6BC8"/>
    <w:rsid w:val="008A6E1D"/>
    <w:rsid w:val="008A6EEA"/>
    <w:rsid w:val="008A6F16"/>
    <w:rsid w:val="008A7062"/>
    <w:rsid w:val="008A7227"/>
    <w:rsid w:val="008A747F"/>
    <w:rsid w:val="008A770A"/>
    <w:rsid w:val="008A7880"/>
    <w:rsid w:val="008A79E0"/>
    <w:rsid w:val="008A7DC6"/>
    <w:rsid w:val="008A7EB6"/>
    <w:rsid w:val="008A7FD0"/>
    <w:rsid w:val="008B0604"/>
    <w:rsid w:val="008B0A05"/>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747"/>
    <w:rsid w:val="008B5DA4"/>
    <w:rsid w:val="008B5E8B"/>
    <w:rsid w:val="008B61A7"/>
    <w:rsid w:val="008B63EF"/>
    <w:rsid w:val="008B6BC0"/>
    <w:rsid w:val="008B72D7"/>
    <w:rsid w:val="008B7C15"/>
    <w:rsid w:val="008B7F95"/>
    <w:rsid w:val="008C0AD0"/>
    <w:rsid w:val="008C0E9B"/>
    <w:rsid w:val="008C11C0"/>
    <w:rsid w:val="008C18B3"/>
    <w:rsid w:val="008C1970"/>
    <w:rsid w:val="008C1EFD"/>
    <w:rsid w:val="008C1F3C"/>
    <w:rsid w:val="008C2037"/>
    <w:rsid w:val="008C239A"/>
    <w:rsid w:val="008C297D"/>
    <w:rsid w:val="008C374F"/>
    <w:rsid w:val="008C3A8B"/>
    <w:rsid w:val="008C3B87"/>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011"/>
    <w:rsid w:val="008D1322"/>
    <w:rsid w:val="008D1BC9"/>
    <w:rsid w:val="008D1FC9"/>
    <w:rsid w:val="008D22A6"/>
    <w:rsid w:val="008D2883"/>
    <w:rsid w:val="008D2B6D"/>
    <w:rsid w:val="008D3CA5"/>
    <w:rsid w:val="008D4F2B"/>
    <w:rsid w:val="008D570D"/>
    <w:rsid w:val="008D5959"/>
    <w:rsid w:val="008D596E"/>
    <w:rsid w:val="008D5B54"/>
    <w:rsid w:val="008D65A7"/>
    <w:rsid w:val="008D6614"/>
    <w:rsid w:val="008D6916"/>
    <w:rsid w:val="008D6CF5"/>
    <w:rsid w:val="008D70CC"/>
    <w:rsid w:val="008D7129"/>
    <w:rsid w:val="008D750F"/>
    <w:rsid w:val="008D78B7"/>
    <w:rsid w:val="008D7F33"/>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290"/>
    <w:rsid w:val="008E4463"/>
    <w:rsid w:val="008E473E"/>
    <w:rsid w:val="008E4B3C"/>
    <w:rsid w:val="008E543B"/>
    <w:rsid w:val="008E5766"/>
    <w:rsid w:val="008E5D3F"/>
    <w:rsid w:val="008E5E80"/>
    <w:rsid w:val="008E5F78"/>
    <w:rsid w:val="008E60EB"/>
    <w:rsid w:val="008E6443"/>
    <w:rsid w:val="008E65FB"/>
    <w:rsid w:val="008E6AFD"/>
    <w:rsid w:val="008E7386"/>
    <w:rsid w:val="008E75AF"/>
    <w:rsid w:val="008E7BA3"/>
    <w:rsid w:val="008E7E66"/>
    <w:rsid w:val="008E7E8A"/>
    <w:rsid w:val="008F0957"/>
    <w:rsid w:val="008F2127"/>
    <w:rsid w:val="008F2648"/>
    <w:rsid w:val="008F2D49"/>
    <w:rsid w:val="008F3089"/>
    <w:rsid w:val="008F3116"/>
    <w:rsid w:val="008F320D"/>
    <w:rsid w:val="008F3855"/>
    <w:rsid w:val="008F39FB"/>
    <w:rsid w:val="008F451E"/>
    <w:rsid w:val="008F4C74"/>
    <w:rsid w:val="008F4DA1"/>
    <w:rsid w:val="008F4E15"/>
    <w:rsid w:val="008F4F5D"/>
    <w:rsid w:val="008F525D"/>
    <w:rsid w:val="008F6487"/>
    <w:rsid w:val="008F65CA"/>
    <w:rsid w:val="008F6759"/>
    <w:rsid w:val="008F68EA"/>
    <w:rsid w:val="008F709A"/>
    <w:rsid w:val="008F73E2"/>
    <w:rsid w:val="008F7460"/>
    <w:rsid w:val="008F7A8B"/>
    <w:rsid w:val="008F7BBC"/>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73"/>
    <w:rsid w:val="009052C0"/>
    <w:rsid w:val="009054A7"/>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91F"/>
    <w:rsid w:val="00910C18"/>
    <w:rsid w:val="0091154F"/>
    <w:rsid w:val="0091160D"/>
    <w:rsid w:val="00911B25"/>
    <w:rsid w:val="00912763"/>
    <w:rsid w:val="00912D8C"/>
    <w:rsid w:val="00913266"/>
    <w:rsid w:val="009135AF"/>
    <w:rsid w:val="00913663"/>
    <w:rsid w:val="009136F0"/>
    <w:rsid w:val="00913933"/>
    <w:rsid w:val="009139D6"/>
    <w:rsid w:val="0091416B"/>
    <w:rsid w:val="00914608"/>
    <w:rsid w:val="009147B0"/>
    <w:rsid w:val="00914EA9"/>
    <w:rsid w:val="00914F43"/>
    <w:rsid w:val="00915015"/>
    <w:rsid w:val="00915035"/>
    <w:rsid w:val="00915054"/>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67"/>
    <w:rsid w:val="00920FCD"/>
    <w:rsid w:val="00921AE4"/>
    <w:rsid w:val="00921BC7"/>
    <w:rsid w:val="009229F6"/>
    <w:rsid w:val="00922B9F"/>
    <w:rsid w:val="00922CE9"/>
    <w:rsid w:val="009230ED"/>
    <w:rsid w:val="009235C1"/>
    <w:rsid w:val="00923C33"/>
    <w:rsid w:val="00923CEE"/>
    <w:rsid w:val="00923F52"/>
    <w:rsid w:val="00924806"/>
    <w:rsid w:val="00924D57"/>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19CB"/>
    <w:rsid w:val="00931C3E"/>
    <w:rsid w:val="009320A7"/>
    <w:rsid w:val="0093231A"/>
    <w:rsid w:val="00932341"/>
    <w:rsid w:val="00932914"/>
    <w:rsid w:val="00932F43"/>
    <w:rsid w:val="0093334A"/>
    <w:rsid w:val="00933B1E"/>
    <w:rsid w:val="0093456C"/>
    <w:rsid w:val="009347AE"/>
    <w:rsid w:val="00935C04"/>
    <w:rsid w:val="00935C8D"/>
    <w:rsid w:val="009371EE"/>
    <w:rsid w:val="009376B1"/>
    <w:rsid w:val="009378B9"/>
    <w:rsid w:val="009378D0"/>
    <w:rsid w:val="00937A52"/>
    <w:rsid w:val="009403E3"/>
    <w:rsid w:val="00940793"/>
    <w:rsid w:val="0094098E"/>
    <w:rsid w:val="00940E87"/>
    <w:rsid w:val="00940F2E"/>
    <w:rsid w:val="0094123D"/>
    <w:rsid w:val="0094186C"/>
    <w:rsid w:val="00941A5E"/>
    <w:rsid w:val="00941C5B"/>
    <w:rsid w:val="0094276B"/>
    <w:rsid w:val="00942AB8"/>
    <w:rsid w:val="00942AC6"/>
    <w:rsid w:val="009431BF"/>
    <w:rsid w:val="00943435"/>
    <w:rsid w:val="009438B4"/>
    <w:rsid w:val="0094399F"/>
    <w:rsid w:val="00943A8C"/>
    <w:rsid w:val="00943D98"/>
    <w:rsid w:val="00943E44"/>
    <w:rsid w:val="00944184"/>
    <w:rsid w:val="00944505"/>
    <w:rsid w:val="0094452B"/>
    <w:rsid w:val="0094494F"/>
    <w:rsid w:val="00945245"/>
    <w:rsid w:val="00945446"/>
    <w:rsid w:val="0094563B"/>
    <w:rsid w:val="009457B9"/>
    <w:rsid w:val="009459BC"/>
    <w:rsid w:val="00945B07"/>
    <w:rsid w:val="0094625E"/>
    <w:rsid w:val="00946C0F"/>
    <w:rsid w:val="00946F32"/>
    <w:rsid w:val="0094761B"/>
    <w:rsid w:val="00947A06"/>
    <w:rsid w:val="00947A51"/>
    <w:rsid w:val="00947F2B"/>
    <w:rsid w:val="00950069"/>
    <w:rsid w:val="009500AE"/>
    <w:rsid w:val="009502AA"/>
    <w:rsid w:val="009505F5"/>
    <w:rsid w:val="00950870"/>
    <w:rsid w:val="009509C1"/>
    <w:rsid w:val="009517B1"/>
    <w:rsid w:val="009518C4"/>
    <w:rsid w:val="00951FB6"/>
    <w:rsid w:val="009524AA"/>
    <w:rsid w:val="00952677"/>
    <w:rsid w:val="00953142"/>
    <w:rsid w:val="0095324C"/>
    <w:rsid w:val="009536EF"/>
    <w:rsid w:val="009538B7"/>
    <w:rsid w:val="009544C1"/>
    <w:rsid w:val="00954804"/>
    <w:rsid w:val="00954B08"/>
    <w:rsid w:val="00954D00"/>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15C"/>
    <w:rsid w:val="00960500"/>
    <w:rsid w:val="00960700"/>
    <w:rsid w:val="009609B1"/>
    <w:rsid w:val="00960DA5"/>
    <w:rsid w:val="00960E7D"/>
    <w:rsid w:val="00961324"/>
    <w:rsid w:val="00961E3E"/>
    <w:rsid w:val="0096203C"/>
    <w:rsid w:val="009622BD"/>
    <w:rsid w:val="0096298F"/>
    <w:rsid w:val="00962B73"/>
    <w:rsid w:val="00962BE8"/>
    <w:rsid w:val="00962CA1"/>
    <w:rsid w:val="00962E00"/>
    <w:rsid w:val="00962E5A"/>
    <w:rsid w:val="00963054"/>
    <w:rsid w:val="00963364"/>
    <w:rsid w:val="00963371"/>
    <w:rsid w:val="009633EC"/>
    <w:rsid w:val="00963F34"/>
    <w:rsid w:val="00964092"/>
    <w:rsid w:val="009640AC"/>
    <w:rsid w:val="00964591"/>
    <w:rsid w:val="00964598"/>
    <w:rsid w:val="0096468A"/>
    <w:rsid w:val="0096474E"/>
    <w:rsid w:val="00964DD6"/>
    <w:rsid w:val="00964F8D"/>
    <w:rsid w:val="009651EA"/>
    <w:rsid w:val="009653D7"/>
    <w:rsid w:val="009653E2"/>
    <w:rsid w:val="009655C5"/>
    <w:rsid w:val="00965630"/>
    <w:rsid w:val="009659D3"/>
    <w:rsid w:val="00965A84"/>
    <w:rsid w:val="00965E38"/>
    <w:rsid w:val="00966328"/>
    <w:rsid w:val="0096646F"/>
    <w:rsid w:val="00966694"/>
    <w:rsid w:val="009668B2"/>
    <w:rsid w:val="009669FC"/>
    <w:rsid w:val="00966AB5"/>
    <w:rsid w:val="00966F04"/>
    <w:rsid w:val="009671D2"/>
    <w:rsid w:val="009676FA"/>
    <w:rsid w:val="00967E63"/>
    <w:rsid w:val="00967F0F"/>
    <w:rsid w:val="00970163"/>
    <w:rsid w:val="0097033D"/>
    <w:rsid w:val="00970402"/>
    <w:rsid w:val="0097062B"/>
    <w:rsid w:val="00970655"/>
    <w:rsid w:val="00970A78"/>
    <w:rsid w:val="00970BE7"/>
    <w:rsid w:val="00970C01"/>
    <w:rsid w:val="00971009"/>
    <w:rsid w:val="0097124D"/>
    <w:rsid w:val="00971891"/>
    <w:rsid w:val="00971D4A"/>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7BA"/>
    <w:rsid w:val="00977AC4"/>
    <w:rsid w:val="0098064B"/>
    <w:rsid w:val="00980779"/>
    <w:rsid w:val="00980C49"/>
    <w:rsid w:val="009813F4"/>
    <w:rsid w:val="00981886"/>
    <w:rsid w:val="00981A3F"/>
    <w:rsid w:val="00981B60"/>
    <w:rsid w:val="0098210E"/>
    <w:rsid w:val="0098218F"/>
    <w:rsid w:val="009821C3"/>
    <w:rsid w:val="00982B5D"/>
    <w:rsid w:val="00982D03"/>
    <w:rsid w:val="00982DE5"/>
    <w:rsid w:val="00982E2E"/>
    <w:rsid w:val="00982E5E"/>
    <w:rsid w:val="00984045"/>
    <w:rsid w:val="009840F0"/>
    <w:rsid w:val="0098432A"/>
    <w:rsid w:val="00984531"/>
    <w:rsid w:val="0098483C"/>
    <w:rsid w:val="00984BF2"/>
    <w:rsid w:val="00984EE6"/>
    <w:rsid w:val="00985314"/>
    <w:rsid w:val="009853FC"/>
    <w:rsid w:val="009859BB"/>
    <w:rsid w:val="00985B69"/>
    <w:rsid w:val="00985BE7"/>
    <w:rsid w:val="00986AD8"/>
    <w:rsid w:val="009870BD"/>
    <w:rsid w:val="00990036"/>
    <w:rsid w:val="00990058"/>
    <w:rsid w:val="009914BB"/>
    <w:rsid w:val="00991788"/>
    <w:rsid w:val="00991D9D"/>
    <w:rsid w:val="00991FDB"/>
    <w:rsid w:val="00992121"/>
    <w:rsid w:val="0099214A"/>
    <w:rsid w:val="00992C26"/>
    <w:rsid w:val="00992E5F"/>
    <w:rsid w:val="00992EC8"/>
    <w:rsid w:val="009930EF"/>
    <w:rsid w:val="009932EB"/>
    <w:rsid w:val="00993CAE"/>
    <w:rsid w:val="00993EA7"/>
    <w:rsid w:val="009943C8"/>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0C12"/>
    <w:rsid w:val="009A1BD7"/>
    <w:rsid w:val="009A1DD4"/>
    <w:rsid w:val="009A225B"/>
    <w:rsid w:val="009A22A0"/>
    <w:rsid w:val="009A2417"/>
    <w:rsid w:val="009A3039"/>
    <w:rsid w:val="009A33F5"/>
    <w:rsid w:val="009A34FC"/>
    <w:rsid w:val="009A3685"/>
    <w:rsid w:val="009A3745"/>
    <w:rsid w:val="009A3B64"/>
    <w:rsid w:val="009A3C34"/>
    <w:rsid w:val="009A3FB2"/>
    <w:rsid w:val="009A47CF"/>
    <w:rsid w:val="009A47D7"/>
    <w:rsid w:val="009A4F1E"/>
    <w:rsid w:val="009A517B"/>
    <w:rsid w:val="009A52CE"/>
    <w:rsid w:val="009A5324"/>
    <w:rsid w:val="009A555F"/>
    <w:rsid w:val="009A5D4A"/>
    <w:rsid w:val="009A6064"/>
    <w:rsid w:val="009A621A"/>
    <w:rsid w:val="009A67EF"/>
    <w:rsid w:val="009A6846"/>
    <w:rsid w:val="009A6AF9"/>
    <w:rsid w:val="009A7374"/>
    <w:rsid w:val="009A7DDB"/>
    <w:rsid w:val="009A7E41"/>
    <w:rsid w:val="009B014A"/>
    <w:rsid w:val="009B0532"/>
    <w:rsid w:val="009B0D27"/>
    <w:rsid w:val="009B0DF8"/>
    <w:rsid w:val="009B118C"/>
    <w:rsid w:val="009B1707"/>
    <w:rsid w:val="009B18E3"/>
    <w:rsid w:val="009B236D"/>
    <w:rsid w:val="009B2A3B"/>
    <w:rsid w:val="009B2C0B"/>
    <w:rsid w:val="009B3555"/>
    <w:rsid w:val="009B3749"/>
    <w:rsid w:val="009B391D"/>
    <w:rsid w:val="009B39B5"/>
    <w:rsid w:val="009B3B6C"/>
    <w:rsid w:val="009B3BCB"/>
    <w:rsid w:val="009B455A"/>
    <w:rsid w:val="009B4C4B"/>
    <w:rsid w:val="009B4EB3"/>
    <w:rsid w:val="009B5273"/>
    <w:rsid w:val="009B527E"/>
    <w:rsid w:val="009B5301"/>
    <w:rsid w:val="009B59FE"/>
    <w:rsid w:val="009B6337"/>
    <w:rsid w:val="009B646F"/>
    <w:rsid w:val="009B6BC1"/>
    <w:rsid w:val="009B777D"/>
    <w:rsid w:val="009B7886"/>
    <w:rsid w:val="009B7C7D"/>
    <w:rsid w:val="009C016F"/>
    <w:rsid w:val="009C03D2"/>
    <w:rsid w:val="009C08B6"/>
    <w:rsid w:val="009C0E67"/>
    <w:rsid w:val="009C1578"/>
    <w:rsid w:val="009C1BE3"/>
    <w:rsid w:val="009C2051"/>
    <w:rsid w:val="009C20B4"/>
    <w:rsid w:val="009C23B6"/>
    <w:rsid w:val="009C23EE"/>
    <w:rsid w:val="009C2AFD"/>
    <w:rsid w:val="009C2B37"/>
    <w:rsid w:val="009C2EEE"/>
    <w:rsid w:val="009C2F59"/>
    <w:rsid w:val="009C2F7C"/>
    <w:rsid w:val="009C320B"/>
    <w:rsid w:val="009C36DF"/>
    <w:rsid w:val="009C4C01"/>
    <w:rsid w:val="009C4F77"/>
    <w:rsid w:val="009C51DB"/>
    <w:rsid w:val="009C5208"/>
    <w:rsid w:val="009C566B"/>
    <w:rsid w:val="009C5907"/>
    <w:rsid w:val="009C598A"/>
    <w:rsid w:val="009C5A0C"/>
    <w:rsid w:val="009C5C52"/>
    <w:rsid w:val="009C5CC3"/>
    <w:rsid w:val="009C63F4"/>
    <w:rsid w:val="009C6498"/>
    <w:rsid w:val="009C6758"/>
    <w:rsid w:val="009C6A45"/>
    <w:rsid w:val="009C6AC9"/>
    <w:rsid w:val="009C6BD2"/>
    <w:rsid w:val="009C6BEE"/>
    <w:rsid w:val="009C6D07"/>
    <w:rsid w:val="009C6D88"/>
    <w:rsid w:val="009C6DE3"/>
    <w:rsid w:val="009C71C7"/>
    <w:rsid w:val="009C79D5"/>
    <w:rsid w:val="009C7A27"/>
    <w:rsid w:val="009D00B3"/>
    <w:rsid w:val="009D04C9"/>
    <w:rsid w:val="009D0A13"/>
    <w:rsid w:val="009D0D27"/>
    <w:rsid w:val="009D0E6D"/>
    <w:rsid w:val="009D12B4"/>
    <w:rsid w:val="009D1332"/>
    <w:rsid w:val="009D1364"/>
    <w:rsid w:val="009D1520"/>
    <w:rsid w:val="009D1AB5"/>
    <w:rsid w:val="009D1F33"/>
    <w:rsid w:val="009D1F5E"/>
    <w:rsid w:val="009D2114"/>
    <w:rsid w:val="009D2270"/>
    <w:rsid w:val="009D2770"/>
    <w:rsid w:val="009D291F"/>
    <w:rsid w:val="009D311C"/>
    <w:rsid w:val="009D353A"/>
    <w:rsid w:val="009D3A02"/>
    <w:rsid w:val="009D3AEA"/>
    <w:rsid w:val="009D3CEA"/>
    <w:rsid w:val="009D3E83"/>
    <w:rsid w:val="009D4D01"/>
    <w:rsid w:val="009D4F18"/>
    <w:rsid w:val="009D545A"/>
    <w:rsid w:val="009D5474"/>
    <w:rsid w:val="009D57F8"/>
    <w:rsid w:val="009D587A"/>
    <w:rsid w:val="009D5D11"/>
    <w:rsid w:val="009D5F16"/>
    <w:rsid w:val="009D5F1D"/>
    <w:rsid w:val="009D65DD"/>
    <w:rsid w:val="009D683F"/>
    <w:rsid w:val="009D6DD9"/>
    <w:rsid w:val="009D77CA"/>
    <w:rsid w:val="009D7B6E"/>
    <w:rsid w:val="009D7BE4"/>
    <w:rsid w:val="009D7EDC"/>
    <w:rsid w:val="009E0958"/>
    <w:rsid w:val="009E0C62"/>
    <w:rsid w:val="009E0C76"/>
    <w:rsid w:val="009E0D26"/>
    <w:rsid w:val="009E1E79"/>
    <w:rsid w:val="009E1FFF"/>
    <w:rsid w:val="009E2888"/>
    <w:rsid w:val="009E2A59"/>
    <w:rsid w:val="009E2F44"/>
    <w:rsid w:val="009E32AD"/>
    <w:rsid w:val="009E3AF2"/>
    <w:rsid w:val="009E3B95"/>
    <w:rsid w:val="009E3C69"/>
    <w:rsid w:val="009E3D63"/>
    <w:rsid w:val="009E3DB1"/>
    <w:rsid w:val="009E3E1F"/>
    <w:rsid w:val="009E4240"/>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65D"/>
    <w:rsid w:val="009F0F7F"/>
    <w:rsid w:val="009F0FE8"/>
    <w:rsid w:val="009F1131"/>
    <w:rsid w:val="009F128F"/>
    <w:rsid w:val="009F14EF"/>
    <w:rsid w:val="009F157D"/>
    <w:rsid w:val="009F1FD9"/>
    <w:rsid w:val="009F2087"/>
    <w:rsid w:val="009F2155"/>
    <w:rsid w:val="009F23AD"/>
    <w:rsid w:val="009F245C"/>
    <w:rsid w:val="009F24A8"/>
    <w:rsid w:val="009F2860"/>
    <w:rsid w:val="009F2905"/>
    <w:rsid w:val="009F2919"/>
    <w:rsid w:val="009F2D40"/>
    <w:rsid w:val="009F2E32"/>
    <w:rsid w:val="009F2E60"/>
    <w:rsid w:val="009F336F"/>
    <w:rsid w:val="009F35FC"/>
    <w:rsid w:val="009F3EB3"/>
    <w:rsid w:val="009F3FF9"/>
    <w:rsid w:val="009F43E1"/>
    <w:rsid w:val="009F46CB"/>
    <w:rsid w:val="009F46EF"/>
    <w:rsid w:val="009F4CE6"/>
    <w:rsid w:val="009F513A"/>
    <w:rsid w:val="009F5682"/>
    <w:rsid w:val="009F58E2"/>
    <w:rsid w:val="009F59D9"/>
    <w:rsid w:val="009F5BF9"/>
    <w:rsid w:val="009F5D4F"/>
    <w:rsid w:val="009F5DD3"/>
    <w:rsid w:val="009F6352"/>
    <w:rsid w:val="009F66AD"/>
    <w:rsid w:val="009F7B92"/>
    <w:rsid w:val="009F7FC2"/>
    <w:rsid w:val="00A00007"/>
    <w:rsid w:val="00A00250"/>
    <w:rsid w:val="00A00333"/>
    <w:rsid w:val="00A00811"/>
    <w:rsid w:val="00A009A1"/>
    <w:rsid w:val="00A00BAC"/>
    <w:rsid w:val="00A00E9C"/>
    <w:rsid w:val="00A01050"/>
    <w:rsid w:val="00A0123C"/>
    <w:rsid w:val="00A0127B"/>
    <w:rsid w:val="00A0139B"/>
    <w:rsid w:val="00A013E1"/>
    <w:rsid w:val="00A01887"/>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7FD"/>
    <w:rsid w:val="00A07E07"/>
    <w:rsid w:val="00A102C6"/>
    <w:rsid w:val="00A10304"/>
    <w:rsid w:val="00A10637"/>
    <w:rsid w:val="00A107E1"/>
    <w:rsid w:val="00A11299"/>
    <w:rsid w:val="00A11611"/>
    <w:rsid w:val="00A11B24"/>
    <w:rsid w:val="00A11E9C"/>
    <w:rsid w:val="00A121E4"/>
    <w:rsid w:val="00A125FD"/>
    <w:rsid w:val="00A127EE"/>
    <w:rsid w:val="00A1284B"/>
    <w:rsid w:val="00A12AF7"/>
    <w:rsid w:val="00A12C9A"/>
    <w:rsid w:val="00A12CB5"/>
    <w:rsid w:val="00A12E9D"/>
    <w:rsid w:val="00A13747"/>
    <w:rsid w:val="00A13B02"/>
    <w:rsid w:val="00A13B3B"/>
    <w:rsid w:val="00A1468A"/>
    <w:rsid w:val="00A147AD"/>
    <w:rsid w:val="00A1532F"/>
    <w:rsid w:val="00A15803"/>
    <w:rsid w:val="00A1596B"/>
    <w:rsid w:val="00A16123"/>
    <w:rsid w:val="00A16821"/>
    <w:rsid w:val="00A16A61"/>
    <w:rsid w:val="00A16B41"/>
    <w:rsid w:val="00A16DD9"/>
    <w:rsid w:val="00A16EAC"/>
    <w:rsid w:val="00A17201"/>
    <w:rsid w:val="00A172BB"/>
    <w:rsid w:val="00A17652"/>
    <w:rsid w:val="00A178DA"/>
    <w:rsid w:val="00A202A9"/>
    <w:rsid w:val="00A20A36"/>
    <w:rsid w:val="00A20ECB"/>
    <w:rsid w:val="00A20F04"/>
    <w:rsid w:val="00A2126D"/>
    <w:rsid w:val="00A215A5"/>
    <w:rsid w:val="00A21D3E"/>
    <w:rsid w:val="00A223D7"/>
    <w:rsid w:val="00A2241F"/>
    <w:rsid w:val="00A2251D"/>
    <w:rsid w:val="00A22CA0"/>
    <w:rsid w:val="00A2306E"/>
    <w:rsid w:val="00A236BA"/>
    <w:rsid w:val="00A240D4"/>
    <w:rsid w:val="00A24F4A"/>
    <w:rsid w:val="00A253E1"/>
    <w:rsid w:val="00A254A8"/>
    <w:rsid w:val="00A258CE"/>
    <w:rsid w:val="00A259DB"/>
    <w:rsid w:val="00A2635C"/>
    <w:rsid w:val="00A2669F"/>
    <w:rsid w:val="00A269A5"/>
    <w:rsid w:val="00A26BBB"/>
    <w:rsid w:val="00A273DD"/>
    <w:rsid w:val="00A27965"/>
    <w:rsid w:val="00A27A99"/>
    <w:rsid w:val="00A27D06"/>
    <w:rsid w:val="00A313C8"/>
    <w:rsid w:val="00A31567"/>
    <w:rsid w:val="00A32A9D"/>
    <w:rsid w:val="00A32B0A"/>
    <w:rsid w:val="00A32D29"/>
    <w:rsid w:val="00A332F9"/>
    <w:rsid w:val="00A3371A"/>
    <w:rsid w:val="00A33AF8"/>
    <w:rsid w:val="00A33B73"/>
    <w:rsid w:val="00A33FE1"/>
    <w:rsid w:val="00A344AD"/>
    <w:rsid w:val="00A34873"/>
    <w:rsid w:val="00A354CF"/>
    <w:rsid w:val="00A35A7D"/>
    <w:rsid w:val="00A362A1"/>
    <w:rsid w:val="00A362DE"/>
    <w:rsid w:val="00A3641F"/>
    <w:rsid w:val="00A36A7D"/>
    <w:rsid w:val="00A37423"/>
    <w:rsid w:val="00A379C5"/>
    <w:rsid w:val="00A37A30"/>
    <w:rsid w:val="00A37B09"/>
    <w:rsid w:val="00A37BD2"/>
    <w:rsid w:val="00A37C85"/>
    <w:rsid w:val="00A37E1A"/>
    <w:rsid w:val="00A40E32"/>
    <w:rsid w:val="00A41160"/>
    <w:rsid w:val="00A412B1"/>
    <w:rsid w:val="00A413CD"/>
    <w:rsid w:val="00A418C3"/>
    <w:rsid w:val="00A41A7F"/>
    <w:rsid w:val="00A4258D"/>
    <w:rsid w:val="00A4263C"/>
    <w:rsid w:val="00A427E2"/>
    <w:rsid w:val="00A42882"/>
    <w:rsid w:val="00A42919"/>
    <w:rsid w:val="00A429EE"/>
    <w:rsid w:val="00A42A73"/>
    <w:rsid w:val="00A434E2"/>
    <w:rsid w:val="00A4353A"/>
    <w:rsid w:val="00A438D8"/>
    <w:rsid w:val="00A439FD"/>
    <w:rsid w:val="00A43D72"/>
    <w:rsid w:val="00A43D7F"/>
    <w:rsid w:val="00A4402D"/>
    <w:rsid w:val="00A446F3"/>
    <w:rsid w:val="00A448CA"/>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4BD"/>
    <w:rsid w:val="00A50531"/>
    <w:rsid w:val="00A506D1"/>
    <w:rsid w:val="00A5089F"/>
    <w:rsid w:val="00A50AF8"/>
    <w:rsid w:val="00A50BA1"/>
    <w:rsid w:val="00A50FA1"/>
    <w:rsid w:val="00A51031"/>
    <w:rsid w:val="00A52347"/>
    <w:rsid w:val="00A525D6"/>
    <w:rsid w:val="00A52727"/>
    <w:rsid w:val="00A52A85"/>
    <w:rsid w:val="00A535EE"/>
    <w:rsid w:val="00A53724"/>
    <w:rsid w:val="00A5375F"/>
    <w:rsid w:val="00A53BE2"/>
    <w:rsid w:val="00A53E20"/>
    <w:rsid w:val="00A549FC"/>
    <w:rsid w:val="00A54C26"/>
    <w:rsid w:val="00A54EF6"/>
    <w:rsid w:val="00A55324"/>
    <w:rsid w:val="00A55705"/>
    <w:rsid w:val="00A558DA"/>
    <w:rsid w:val="00A55BBF"/>
    <w:rsid w:val="00A55F25"/>
    <w:rsid w:val="00A56099"/>
    <w:rsid w:val="00A565F6"/>
    <w:rsid w:val="00A5660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0FD3"/>
    <w:rsid w:val="00A61083"/>
    <w:rsid w:val="00A61132"/>
    <w:rsid w:val="00A61273"/>
    <w:rsid w:val="00A614D9"/>
    <w:rsid w:val="00A61CFC"/>
    <w:rsid w:val="00A61D44"/>
    <w:rsid w:val="00A620BD"/>
    <w:rsid w:val="00A6235E"/>
    <w:rsid w:val="00A62481"/>
    <w:rsid w:val="00A626E3"/>
    <w:rsid w:val="00A627A9"/>
    <w:rsid w:val="00A62EA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E4"/>
    <w:rsid w:val="00A6758C"/>
    <w:rsid w:val="00A6766B"/>
    <w:rsid w:val="00A678B0"/>
    <w:rsid w:val="00A67A2F"/>
    <w:rsid w:val="00A67EFB"/>
    <w:rsid w:val="00A67FCA"/>
    <w:rsid w:val="00A701C7"/>
    <w:rsid w:val="00A7049D"/>
    <w:rsid w:val="00A704A2"/>
    <w:rsid w:val="00A7051B"/>
    <w:rsid w:val="00A7052A"/>
    <w:rsid w:val="00A70C55"/>
    <w:rsid w:val="00A718BA"/>
    <w:rsid w:val="00A71B3F"/>
    <w:rsid w:val="00A71DFD"/>
    <w:rsid w:val="00A7214E"/>
    <w:rsid w:val="00A727FC"/>
    <w:rsid w:val="00A72EB1"/>
    <w:rsid w:val="00A73063"/>
    <w:rsid w:val="00A73136"/>
    <w:rsid w:val="00A736BC"/>
    <w:rsid w:val="00A73B9C"/>
    <w:rsid w:val="00A73FBA"/>
    <w:rsid w:val="00A74426"/>
    <w:rsid w:val="00A747C8"/>
    <w:rsid w:val="00A74B26"/>
    <w:rsid w:val="00A74BDB"/>
    <w:rsid w:val="00A753EB"/>
    <w:rsid w:val="00A75406"/>
    <w:rsid w:val="00A75791"/>
    <w:rsid w:val="00A7610C"/>
    <w:rsid w:val="00A762ED"/>
    <w:rsid w:val="00A7681C"/>
    <w:rsid w:val="00A77064"/>
    <w:rsid w:val="00A772A4"/>
    <w:rsid w:val="00A7736B"/>
    <w:rsid w:val="00A77855"/>
    <w:rsid w:val="00A77E94"/>
    <w:rsid w:val="00A80015"/>
    <w:rsid w:val="00A805C1"/>
    <w:rsid w:val="00A80617"/>
    <w:rsid w:val="00A80BFE"/>
    <w:rsid w:val="00A80CF1"/>
    <w:rsid w:val="00A80D4F"/>
    <w:rsid w:val="00A80E1B"/>
    <w:rsid w:val="00A8106D"/>
    <w:rsid w:val="00A81386"/>
    <w:rsid w:val="00A814DA"/>
    <w:rsid w:val="00A816F0"/>
    <w:rsid w:val="00A81DF9"/>
    <w:rsid w:val="00A81E89"/>
    <w:rsid w:val="00A82048"/>
    <w:rsid w:val="00A825E7"/>
    <w:rsid w:val="00A82604"/>
    <w:rsid w:val="00A83440"/>
    <w:rsid w:val="00A83779"/>
    <w:rsid w:val="00A8380D"/>
    <w:rsid w:val="00A83A40"/>
    <w:rsid w:val="00A83C53"/>
    <w:rsid w:val="00A84073"/>
    <w:rsid w:val="00A841AE"/>
    <w:rsid w:val="00A846F8"/>
    <w:rsid w:val="00A84C9B"/>
    <w:rsid w:val="00A853DC"/>
    <w:rsid w:val="00A85CCD"/>
    <w:rsid w:val="00A862CF"/>
    <w:rsid w:val="00A868A2"/>
    <w:rsid w:val="00A86A4C"/>
    <w:rsid w:val="00A86C48"/>
    <w:rsid w:val="00A86E37"/>
    <w:rsid w:val="00A87697"/>
    <w:rsid w:val="00A87BEA"/>
    <w:rsid w:val="00A87E2C"/>
    <w:rsid w:val="00A87E59"/>
    <w:rsid w:val="00A9032B"/>
    <w:rsid w:val="00A90B87"/>
    <w:rsid w:val="00A90D4D"/>
    <w:rsid w:val="00A91DF0"/>
    <w:rsid w:val="00A91F42"/>
    <w:rsid w:val="00A9252D"/>
    <w:rsid w:val="00A925A6"/>
    <w:rsid w:val="00A92BBE"/>
    <w:rsid w:val="00A92C28"/>
    <w:rsid w:val="00A934ED"/>
    <w:rsid w:val="00A936E0"/>
    <w:rsid w:val="00A93C59"/>
    <w:rsid w:val="00A93EFE"/>
    <w:rsid w:val="00A9451A"/>
    <w:rsid w:val="00A94626"/>
    <w:rsid w:val="00A95282"/>
    <w:rsid w:val="00A953B0"/>
    <w:rsid w:val="00A95517"/>
    <w:rsid w:val="00A96049"/>
    <w:rsid w:val="00A962BD"/>
    <w:rsid w:val="00A963E9"/>
    <w:rsid w:val="00A967C4"/>
    <w:rsid w:val="00A96E44"/>
    <w:rsid w:val="00A96FAE"/>
    <w:rsid w:val="00A97268"/>
    <w:rsid w:val="00A97C8D"/>
    <w:rsid w:val="00A97DDE"/>
    <w:rsid w:val="00AA0119"/>
    <w:rsid w:val="00AA04A8"/>
    <w:rsid w:val="00AA07C2"/>
    <w:rsid w:val="00AA0A83"/>
    <w:rsid w:val="00AA0E8E"/>
    <w:rsid w:val="00AA114E"/>
    <w:rsid w:val="00AA11C0"/>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52F"/>
    <w:rsid w:val="00AA5D24"/>
    <w:rsid w:val="00AA5FCA"/>
    <w:rsid w:val="00AA63F5"/>
    <w:rsid w:val="00AA67BA"/>
    <w:rsid w:val="00AA6FDD"/>
    <w:rsid w:val="00AA731F"/>
    <w:rsid w:val="00AA7B5F"/>
    <w:rsid w:val="00AA7D74"/>
    <w:rsid w:val="00AA7DB9"/>
    <w:rsid w:val="00AB029A"/>
    <w:rsid w:val="00AB08A5"/>
    <w:rsid w:val="00AB118C"/>
    <w:rsid w:val="00AB1376"/>
    <w:rsid w:val="00AB1784"/>
    <w:rsid w:val="00AB1A09"/>
    <w:rsid w:val="00AB1CAA"/>
    <w:rsid w:val="00AB1FBD"/>
    <w:rsid w:val="00AB2065"/>
    <w:rsid w:val="00AB2110"/>
    <w:rsid w:val="00AB25EE"/>
    <w:rsid w:val="00AB261C"/>
    <w:rsid w:val="00AB2A24"/>
    <w:rsid w:val="00AB2B29"/>
    <w:rsid w:val="00AB2F5A"/>
    <w:rsid w:val="00AB3918"/>
    <w:rsid w:val="00AB40DC"/>
    <w:rsid w:val="00AB4B62"/>
    <w:rsid w:val="00AB4C93"/>
    <w:rsid w:val="00AB4DFB"/>
    <w:rsid w:val="00AB4FFE"/>
    <w:rsid w:val="00AB55C1"/>
    <w:rsid w:val="00AB627C"/>
    <w:rsid w:val="00AB62EE"/>
    <w:rsid w:val="00AB64BE"/>
    <w:rsid w:val="00AB71DD"/>
    <w:rsid w:val="00AB7227"/>
    <w:rsid w:val="00AB724C"/>
    <w:rsid w:val="00AB74AB"/>
    <w:rsid w:val="00AB798B"/>
    <w:rsid w:val="00AB79E5"/>
    <w:rsid w:val="00AC001A"/>
    <w:rsid w:val="00AC01AB"/>
    <w:rsid w:val="00AC08A3"/>
    <w:rsid w:val="00AC08D4"/>
    <w:rsid w:val="00AC091D"/>
    <w:rsid w:val="00AC0ACC"/>
    <w:rsid w:val="00AC0E5B"/>
    <w:rsid w:val="00AC11C8"/>
    <w:rsid w:val="00AC174A"/>
    <w:rsid w:val="00AC1AA7"/>
    <w:rsid w:val="00AC1C45"/>
    <w:rsid w:val="00AC1F31"/>
    <w:rsid w:val="00AC1FF9"/>
    <w:rsid w:val="00AC2484"/>
    <w:rsid w:val="00AC2493"/>
    <w:rsid w:val="00AC2590"/>
    <w:rsid w:val="00AC2995"/>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8FE"/>
    <w:rsid w:val="00AC6D81"/>
    <w:rsid w:val="00AC6F69"/>
    <w:rsid w:val="00AC7697"/>
    <w:rsid w:val="00AC7AE6"/>
    <w:rsid w:val="00AC7CBF"/>
    <w:rsid w:val="00AD0B12"/>
    <w:rsid w:val="00AD0F0D"/>
    <w:rsid w:val="00AD1264"/>
    <w:rsid w:val="00AD1405"/>
    <w:rsid w:val="00AD164C"/>
    <w:rsid w:val="00AD1A2C"/>
    <w:rsid w:val="00AD1BE5"/>
    <w:rsid w:val="00AD1E60"/>
    <w:rsid w:val="00AD1FC2"/>
    <w:rsid w:val="00AD25DF"/>
    <w:rsid w:val="00AD286E"/>
    <w:rsid w:val="00AD2AC0"/>
    <w:rsid w:val="00AD2C09"/>
    <w:rsid w:val="00AD2E60"/>
    <w:rsid w:val="00AD3870"/>
    <w:rsid w:val="00AD38B3"/>
    <w:rsid w:val="00AD3987"/>
    <w:rsid w:val="00AD3AF2"/>
    <w:rsid w:val="00AD3BCD"/>
    <w:rsid w:val="00AD3C09"/>
    <w:rsid w:val="00AD3E6E"/>
    <w:rsid w:val="00AD4483"/>
    <w:rsid w:val="00AD4FEC"/>
    <w:rsid w:val="00AD5225"/>
    <w:rsid w:val="00AD524E"/>
    <w:rsid w:val="00AD53FD"/>
    <w:rsid w:val="00AD5741"/>
    <w:rsid w:val="00AD57D8"/>
    <w:rsid w:val="00AD598F"/>
    <w:rsid w:val="00AD5E2E"/>
    <w:rsid w:val="00AD6646"/>
    <w:rsid w:val="00AD6BE3"/>
    <w:rsid w:val="00AD6CEB"/>
    <w:rsid w:val="00AD70AE"/>
    <w:rsid w:val="00AD7547"/>
    <w:rsid w:val="00AD7635"/>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416"/>
    <w:rsid w:val="00AE38A3"/>
    <w:rsid w:val="00AE3AFA"/>
    <w:rsid w:val="00AE41FF"/>
    <w:rsid w:val="00AE46E8"/>
    <w:rsid w:val="00AE4FF3"/>
    <w:rsid w:val="00AE53D7"/>
    <w:rsid w:val="00AE548C"/>
    <w:rsid w:val="00AE5A4D"/>
    <w:rsid w:val="00AE6251"/>
    <w:rsid w:val="00AE636E"/>
    <w:rsid w:val="00AE6572"/>
    <w:rsid w:val="00AE6D3F"/>
    <w:rsid w:val="00AE6E81"/>
    <w:rsid w:val="00AE70D9"/>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3894"/>
    <w:rsid w:val="00AF3DC1"/>
    <w:rsid w:val="00AF3F6A"/>
    <w:rsid w:val="00AF44F6"/>
    <w:rsid w:val="00AF47AA"/>
    <w:rsid w:val="00AF4BCD"/>
    <w:rsid w:val="00AF4C9E"/>
    <w:rsid w:val="00AF4E28"/>
    <w:rsid w:val="00AF518C"/>
    <w:rsid w:val="00AF5B71"/>
    <w:rsid w:val="00AF60C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331"/>
    <w:rsid w:val="00B04BE8"/>
    <w:rsid w:val="00B04C30"/>
    <w:rsid w:val="00B0531D"/>
    <w:rsid w:val="00B05609"/>
    <w:rsid w:val="00B0562F"/>
    <w:rsid w:val="00B05A1C"/>
    <w:rsid w:val="00B05A9F"/>
    <w:rsid w:val="00B05AFA"/>
    <w:rsid w:val="00B0646B"/>
    <w:rsid w:val="00B06782"/>
    <w:rsid w:val="00B06967"/>
    <w:rsid w:val="00B072B9"/>
    <w:rsid w:val="00B07705"/>
    <w:rsid w:val="00B0778E"/>
    <w:rsid w:val="00B07CD7"/>
    <w:rsid w:val="00B10465"/>
    <w:rsid w:val="00B106DB"/>
    <w:rsid w:val="00B11CEE"/>
    <w:rsid w:val="00B11E09"/>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83E"/>
    <w:rsid w:val="00B1697E"/>
    <w:rsid w:val="00B16D95"/>
    <w:rsid w:val="00B16E18"/>
    <w:rsid w:val="00B171A4"/>
    <w:rsid w:val="00B1736B"/>
    <w:rsid w:val="00B17B83"/>
    <w:rsid w:val="00B202A0"/>
    <w:rsid w:val="00B203DE"/>
    <w:rsid w:val="00B205B3"/>
    <w:rsid w:val="00B20EFE"/>
    <w:rsid w:val="00B21642"/>
    <w:rsid w:val="00B21B58"/>
    <w:rsid w:val="00B22103"/>
    <w:rsid w:val="00B227D9"/>
    <w:rsid w:val="00B22E8C"/>
    <w:rsid w:val="00B23474"/>
    <w:rsid w:val="00B235C7"/>
    <w:rsid w:val="00B23FA1"/>
    <w:rsid w:val="00B24BFD"/>
    <w:rsid w:val="00B24E37"/>
    <w:rsid w:val="00B24F99"/>
    <w:rsid w:val="00B254B1"/>
    <w:rsid w:val="00B25774"/>
    <w:rsid w:val="00B2585F"/>
    <w:rsid w:val="00B25DA6"/>
    <w:rsid w:val="00B25E17"/>
    <w:rsid w:val="00B25FB8"/>
    <w:rsid w:val="00B260F8"/>
    <w:rsid w:val="00B2614B"/>
    <w:rsid w:val="00B2665E"/>
    <w:rsid w:val="00B26742"/>
    <w:rsid w:val="00B26A92"/>
    <w:rsid w:val="00B26B46"/>
    <w:rsid w:val="00B26DF6"/>
    <w:rsid w:val="00B2734A"/>
    <w:rsid w:val="00B27B74"/>
    <w:rsid w:val="00B3019A"/>
    <w:rsid w:val="00B302C5"/>
    <w:rsid w:val="00B30766"/>
    <w:rsid w:val="00B309D0"/>
    <w:rsid w:val="00B30C70"/>
    <w:rsid w:val="00B30DDC"/>
    <w:rsid w:val="00B31616"/>
    <w:rsid w:val="00B31E71"/>
    <w:rsid w:val="00B321CE"/>
    <w:rsid w:val="00B3236D"/>
    <w:rsid w:val="00B32418"/>
    <w:rsid w:val="00B32596"/>
    <w:rsid w:val="00B325DA"/>
    <w:rsid w:val="00B329BE"/>
    <w:rsid w:val="00B32A95"/>
    <w:rsid w:val="00B32C88"/>
    <w:rsid w:val="00B3319E"/>
    <w:rsid w:val="00B33316"/>
    <w:rsid w:val="00B33566"/>
    <w:rsid w:val="00B33678"/>
    <w:rsid w:val="00B336CD"/>
    <w:rsid w:val="00B33F4E"/>
    <w:rsid w:val="00B35107"/>
    <w:rsid w:val="00B352B5"/>
    <w:rsid w:val="00B35635"/>
    <w:rsid w:val="00B35655"/>
    <w:rsid w:val="00B35732"/>
    <w:rsid w:val="00B35AE6"/>
    <w:rsid w:val="00B35B56"/>
    <w:rsid w:val="00B36126"/>
    <w:rsid w:val="00B3677D"/>
    <w:rsid w:val="00B36A06"/>
    <w:rsid w:val="00B36F22"/>
    <w:rsid w:val="00B3705D"/>
    <w:rsid w:val="00B3722D"/>
    <w:rsid w:val="00B37342"/>
    <w:rsid w:val="00B37807"/>
    <w:rsid w:val="00B37E9D"/>
    <w:rsid w:val="00B37EC6"/>
    <w:rsid w:val="00B37F20"/>
    <w:rsid w:val="00B4022F"/>
    <w:rsid w:val="00B40369"/>
    <w:rsid w:val="00B40677"/>
    <w:rsid w:val="00B40996"/>
    <w:rsid w:val="00B41254"/>
    <w:rsid w:val="00B412C5"/>
    <w:rsid w:val="00B412F9"/>
    <w:rsid w:val="00B41394"/>
    <w:rsid w:val="00B414AD"/>
    <w:rsid w:val="00B417C4"/>
    <w:rsid w:val="00B41820"/>
    <w:rsid w:val="00B41CD2"/>
    <w:rsid w:val="00B41D7A"/>
    <w:rsid w:val="00B421D6"/>
    <w:rsid w:val="00B4227C"/>
    <w:rsid w:val="00B423D1"/>
    <w:rsid w:val="00B4259E"/>
    <w:rsid w:val="00B42640"/>
    <w:rsid w:val="00B4281E"/>
    <w:rsid w:val="00B42C2E"/>
    <w:rsid w:val="00B42CBF"/>
    <w:rsid w:val="00B4306D"/>
    <w:rsid w:val="00B431FF"/>
    <w:rsid w:val="00B4328E"/>
    <w:rsid w:val="00B43DE1"/>
    <w:rsid w:val="00B43F3D"/>
    <w:rsid w:val="00B44340"/>
    <w:rsid w:val="00B44422"/>
    <w:rsid w:val="00B44A12"/>
    <w:rsid w:val="00B44E5F"/>
    <w:rsid w:val="00B45783"/>
    <w:rsid w:val="00B46004"/>
    <w:rsid w:val="00B46241"/>
    <w:rsid w:val="00B4627F"/>
    <w:rsid w:val="00B4671F"/>
    <w:rsid w:val="00B474D7"/>
    <w:rsid w:val="00B47AC5"/>
    <w:rsid w:val="00B47D51"/>
    <w:rsid w:val="00B47E7F"/>
    <w:rsid w:val="00B47EE1"/>
    <w:rsid w:val="00B47F59"/>
    <w:rsid w:val="00B509A2"/>
    <w:rsid w:val="00B50D34"/>
    <w:rsid w:val="00B5145E"/>
    <w:rsid w:val="00B5159B"/>
    <w:rsid w:val="00B52628"/>
    <w:rsid w:val="00B52CBC"/>
    <w:rsid w:val="00B52CFB"/>
    <w:rsid w:val="00B52FFB"/>
    <w:rsid w:val="00B53149"/>
    <w:rsid w:val="00B53ED5"/>
    <w:rsid w:val="00B542CD"/>
    <w:rsid w:val="00B54931"/>
    <w:rsid w:val="00B54CF6"/>
    <w:rsid w:val="00B550E6"/>
    <w:rsid w:val="00B55206"/>
    <w:rsid w:val="00B554F2"/>
    <w:rsid w:val="00B55DB0"/>
    <w:rsid w:val="00B56080"/>
    <w:rsid w:val="00B56167"/>
    <w:rsid w:val="00B56684"/>
    <w:rsid w:val="00B56861"/>
    <w:rsid w:val="00B56943"/>
    <w:rsid w:val="00B56A8A"/>
    <w:rsid w:val="00B56F42"/>
    <w:rsid w:val="00B574BE"/>
    <w:rsid w:val="00B57911"/>
    <w:rsid w:val="00B60B85"/>
    <w:rsid w:val="00B61156"/>
    <w:rsid w:val="00B61338"/>
    <w:rsid w:val="00B61584"/>
    <w:rsid w:val="00B61719"/>
    <w:rsid w:val="00B6184D"/>
    <w:rsid w:val="00B6187F"/>
    <w:rsid w:val="00B618B1"/>
    <w:rsid w:val="00B61938"/>
    <w:rsid w:val="00B61ED3"/>
    <w:rsid w:val="00B61F92"/>
    <w:rsid w:val="00B624C7"/>
    <w:rsid w:val="00B627DF"/>
    <w:rsid w:val="00B62813"/>
    <w:rsid w:val="00B628BB"/>
    <w:rsid w:val="00B62A0E"/>
    <w:rsid w:val="00B63030"/>
    <w:rsid w:val="00B6335F"/>
    <w:rsid w:val="00B633CA"/>
    <w:rsid w:val="00B636B0"/>
    <w:rsid w:val="00B63876"/>
    <w:rsid w:val="00B63BD1"/>
    <w:rsid w:val="00B63C41"/>
    <w:rsid w:val="00B63E76"/>
    <w:rsid w:val="00B642C2"/>
    <w:rsid w:val="00B64327"/>
    <w:rsid w:val="00B64510"/>
    <w:rsid w:val="00B64B06"/>
    <w:rsid w:val="00B64B19"/>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B94"/>
    <w:rsid w:val="00B72F80"/>
    <w:rsid w:val="00B731D8"/>
    <w:rsid w:val="00B7321A"/>
    <w:rsid w:val="00B73898"/>
    <w:rsid w:val="00B73A86"/>
    <w:rsid w:val="00B73B0F"/>
    <w:rsid w:val="00B73BE0"/>
    <w:rsid w:val="00B73EDF"/>
    <w:rsid w:val="00B73F36"/>
    <w:rsid w:val="00B73F6E"/>
    <w:rsid w:val="00B7444C"/>
    <w:rsid w:val="00B745A9"/>
    <w:rsid w:val="00B746FF"/>
    <w:rsid w:val="00B74764"/>
    <w:rsid w:val="00B74B03"/>
    <w:rsid w:val="00B74B92"/>
    <w:rsid w:val="00B74C1B"/>
    <w:rsid w:val="00B74CA8"/>
    <w:rsid w:val="00B754F7"/>
    <w:rsid w:val="00B7581C"/>
    <w:rsid w:val="00B75ABE"/>
    <w:rsid w:val="00B76209"/>
    <w:rsid w:val="00B7624E"/>
    <w:rsid w:val="00B76412"/>
    <w:rsid w:val="00B76498"/>
    <w:rsid w:val="00B76587"/>
    <w:rsid w:val="00B76750"/>
    <w:rsid w:val="00B76C95"/>
    <w:rsid w:val="00B76DBD"/>
    <w:rsid w:val="00B7729E"/>
    <w:rsid w:val="00B775A2"/>
    <w:rsid w:val="00B77ABC"/>
    <w:rsid w:val="00B77EBB"/>
    <w:rsid w:val="00B8003D"/>
    <w:rsid w:val="00B80DCC"/>
    <w:rsid w:val="00B80E49"/>
    <w:rsid w:val="00B80F39"/>
    <w:rsid w:val="00B8190A"/>
    <w:rsid w:val="00B81B5C"/>
    <w:rsid w:val="00B81D36"/>
    <w:rsid w:val="00B820A6"/>
    <w:rsid w:val="00B820C2"/>
    <w:rsid w:val="00B825FC"/>
    <w:rsid w:val="00B82C85"/>
    <w:rsid w:val="00B82D66"/>
    <w:rsid w:val="00B82DC5"/>
    <w:rsid w:val="00B82F23"/>
    <w:rsid w:val="00B83017"/>
    <w:rsid w:val="00B83169"/>
    <w:rsid w:val="00B834BE"/>
    <w:rsid w:val="00B835DC"/>
    <w:rsid w:val="00B837D7"/>
    <w:rsid w:val="00B8381D"/>
    <w:rsid w:val="00B84226"/>
    <w:rsid w:val="00B84287"/>
    <w:rsid w:val="00B8451A"/>
    <w:rsid w:val="00B84A6A"/>
    <w:rsid w:val="00B84D3C"/>
    <w:rsid w:val="00B85630"/>
    <w:rsid w:val="00B858D4"/>
    <w:rsid w:val="00B864C0"/>
    <w:rsid w:val="00B86BFD"/>
    <w:rsid w:val="00B86C25"/>
    <w:rsid w:val="00B86C7E"/>
    <w:rsid w:val="00B86FDF"/>
    <w:rsid w:val="00B8780B"/>
    <w:rsid w:val="00B878EE"/>
    <w:rsid w:val="00B87A7F"/>
    <w:rsid w:val="00B87DB6"/>
    <w:rsid w:val="00B90262"/>
    <w:rsid w:val="00B90420"/>
    <w:rsid w:val="00B90675"/>
    <w:rsid w:val="00B90DE3"/>
    <w:rsid w:val="00B90E2D"/>
    <w:rsid w:val="00B90EBE"/>
    <w:rsid w:val="00B91090"/>
    <w:rsid w:val="00B91123"/>
    <w:rsid w:val="00B913DD"/>
    <w:rsid w:val="00B915B0"/>
    <w:rsid w:val="00B917BC"/>
    <w:rsid w:val="00B91B83"/>
    <w:rsid w:val="00B91C77"/>
    <w:rsid w:val="00B92188"/>
    <w:rsid w:val="00B9231C"/>
    <w:rsid w:val="00B92CBE"/>
    <w:rsid w:val="00B92F7A"/>
    <w:rsid w:val="00B93361"/>
    <w:rsid w:val="00B940F4"/>
    <w:rsid w:val="00B943B3"/>
    <w:rsid w:val="00B9444B"/>
    <w:rsid w:val="00B94C4C"/>
    <w:rsid w:val="00B94CB2"/>
    <w:rsid w:val="00B94ECF"/>
    <w:rsid w:val="00B94EFB"/>
    <w:rsid w:val="00B94F3B"/>
    <w:rsid w:val="00B955BF"/>
    <w:rsid w:val="00B959D1"/>
    <w:rsid w:val="00B9655B"/>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ABD"/>
    <w:rsid w:val="00BA1B97"/>
    <w:rsid w:val="00BA2135"/>
    <w:rsid w:val="00BA235B"/>
    <w:rsid w:val="00BA2457"/>
    <w:rsid w:val="00BA2641"/>
    <w:rsid w:val="00BA28DF"/>
    <w:rsid w:val="00BA2C90"/>
    <w:rsid w:val="00BA2D1C"/>
    <w:rsid w:val="00BA31E6"/>
    <w:rsid w:val="00BA3268"/>
    <w:rsid w:val="00BA3D96"/>
    <w:rsid w:val="00BA3DBE"/>
    <w:rsid w:val="00BA429D"/>
    <w:rsid w:val="00BA476A"/>
    <w:rsid w:val="00BA4A85"/>
    <w:rsid w:val="00BA4C49"/>
    <w:rsid w:val="00BA5116"/>
    <w:rsid w:val="00BA55A2"/>
    <w:rsid w:val="00BA620C"/>
    <w:rsid w:val="00BA621A"/>
    <w:rsid w:val="00BA63E1"/>
    <w:rsid w:val="00BA668F"/>
    <w:rsid w:val="00BA673E"/>
    <w:rsid w:val="00BA6DC3"/>
    <w:rsid w:val="00BA7371"/>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2E2"/>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996"/>
    <w:rsid w:val="00BB5C19"/>
    <w:rsid w:val="00BB5FFB"/>
    <w:rsid w:val="00BB66CD"/>
    <w:rsid w:val="00BB6835"/>
    <w:rsid w:val="00BB6AA2"/>
    <w:rsid w:val="00BB6CFE"/>
    <w:rsid w:val="00BB7081"/>
    <w:rsid w:val="00BB7295"/>
    <w:rsid w:val="00BB78BF"/>
    <w:rsid w:val="00BB791D"/>
    <w:rsid w:val="00BB7A4D"/>
    <w:rsid w:val="00BC0142"/>
    <w:rsid w:val="00BC02ED"/>
    <w:rsid w:val="00BC05D3"/>
    <w:rsid w:val="00BC0B50"/>
    <w:rsid w:val="00BC1253"/>
    <w:rsid w:val="00BC13EE"/>
    <w:rsid w:val="00BC1914"/>
    <w:rsid w:val="00BC2353"/>
    <w:rsid w:val="00BC25FA"/>
    <w:rsid w:val="00BC277C"/>
    <w:rsid w:val="00BC3210"/>
    <w:rsid w:val="00BC34FF"/>
    <w:rsid w:val="00BC3878"/>
    <w:rsid w:val="00BC4321"/>
    <w:rsid w:val="00BC4391"/>
    <w:rsid w:val="00BC4640"/>
    <w:rsid w:val="00BC47ED"/>
    <w:rsid w:val="00BC4E09"/>
    <w:rsid w:val="00BC5435"/>
    <w:rsid w:val="00BC54DF"/>
    <w:rsid w:val="00BC5E5D"/>
    <w:rsid w:val="00BC60E1"/>
    <w:rsid w:val="00BC61A8"/>
    <w:rsid w:val="00BC62EC"/>
    <w:rsid w:val="00BC69B0"/>
    <w:rsid w:val="00BC6A97"/>
    <w:rsid w:val="00BC6BF4"/>
    <w:rsid w:val="00BC6C59"/>
    <w:rsid w:val="00BC6F3E"/>
    <w:rsid w:val="00BC6FC0"/>
    <w:rsid w:val="00BC7165"/>
    <w:rsid w:val="00BC748F"/>
    <w:rsid w:val="00BC7556"/>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4CDC"/>
    <w:rsid w:val="00BD50C9"/>
    <w:rsid w:val="00BD5350"/>
    <w:rsid w:val="00BD5369"/>
    <w:rsid w:val="00BD5377"/>
    <w:rsid w:val="00BD5786"/>
    <w:rsid w:val="00BD5E44"/>
    <w:rsid w:val="00BD69EF"/>
    <w:rsid w:val="00BD6D45"/>
    <w:rsid w:val="00BD70E3"/>
    <w:rsid w:val="00BD754C"/>
    <w:rsid w:val="00BD7790"/>
    <w:rsid w:val="00BD77F6"/>
    <w:rsid w:val="00BD7C77"/>
    <w:rsid w:val="00BE0333"/>
    <w:rsid w:val="00BE047A"/>
    <w:rsid w:val="00BE04F4"/>
    <w:rsid w:val="00BE05EA"/>
    <w:rsid w:val="00BE0794"/>
    <w:rsid w:val="00BE0A68"/>
    <w:rsid w:val="00BE0C20"/>
    <w:rsid w:val="00BE0C41"/>
    <w:rsid w:val="00BE0CD9"/>
    <w:rsid w:val="00BE0E5A"/>
    <w:rsid w:val="00BE134B"/>
    <w:rsid w:val="00BE1642"/>
    <w:rsid w:val="00BE16AD"/>
    <w:rsid w:val="00BE273F"/>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D0B"/>
    <w:rsid w:val="00BF2E74"/>
    <w:rsid w:val="00BF2FBE"/>
    <w:rsid w:val="00BF3010"/>
    <w:rsid w:val="00BF3180"/>
    <w:rsid w:val="00BF3478"/>
    <w:rsid w:val="00BF38B1"/>
    <w:rsid w:val="00BF3A53"/>
    <w:rsid w:val="00BF3DC1"/>
    <w:rsid w:val="00BF3DD7"/>
    <w:rsid w:val="00BF4460"/>
    <w:rsid w:val="00BF4468"/>
    <w:rsid w:val="00BF459F"/>
    <w:rsid w:val="00BF492C"/>
    <w:rsid w:val="00BF5998"/>
    <w:rsid w:val="00BF5A15"/>
    <w:rsid w:val="00BF5B9D"/>
    <w:rsid w:val="00BF5CCB"/>
    <w:rsid w:val="00BF6AC6"/>
    <w:rsid w:val="00BF6B00"/>
    <w:rsid w:val="00BF6C8C"/>
    <w:rsid w:val="00BF6C8F"/>
    <w:rsid w:val="00BF6D93"/>
    <w:rsid w:val="00BF6F1D"/>
    <w:rsid w:val="00BF71A7"/>
    <w:rsid w:val="00BF74AC"/>
    <w:rsid w:val="00BF767C"/>
    <w:rsid w:val="00BF7A28"/>
    <w:rsid w:val="00BF7D70"/>
    <w:rsid w:val="00BF7F9B"/>
    <w:rsid w:val="00C00413"/>
    <w:rsid w:val="00C00A67"/>
    <w:rsid w:val="00C00F78"/>
    <w:rsid w:val="00C01A8D"/>
    <w:rsid w:val="00C01AB3"/>
    <w:rsid w:val="00C01F78"/>
    <w:rsid w:val="00C02296"/>
    <w:rsid w:val="00C024B8"/>
    <w:rsid w:val="00C02ECC"/>
    <w:rsid w:val="00C03093"/>
    <w:rsid w:val="00C03121"/>
    <w:rsid w:val="00C03B09"/>
    <w:rsid w:val="00C03F12"/>
    <w:rsid w:val="00C042BB"/>
    <w:rsid w:val="00C042FD"/>
    <w:rsid w:val="00C042FE"/>
    <w:rsid w:val="00C04B3C"/>
    <w:rsid w:val="00C04F10"/>
    <w:rsid w:val="00C04F23"/>
    <w:rsid w:val="00C051C4"/>
    <w:rsid w:val="00C055C6"/>
    <w:rsid w:val="00C05761"/>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426"/>
    <w:rsid w:val="00C12BB2"/>
    <w:rsid w:val="00C12F17"/>
    <w:rsid w:val="00C12FEF"/>
    <w:rsid w:val="00C132C9"/>
    <w:rsid w:val="00C133F9"/>
    <w:rsid w:val="00C1349A"/>
    <w:rsid w:val="00C13C6E"/>
    <w:rsid w:val="00C13DA4"/>
    <w:rsid w:val="00C13FA0"/>
    <w:rsid w:val="00C14511"/>
    <w:rsid w:val="00C145FC"/>
    <w:rsid w:val="00C14722"/>
    <w:rsid w:val="00C147A1"/>
    <w:rsid w:val="00C14B26"/>
    <w:rsid w:val="00C15FE3"/>
    <w:rsid w:val="00C163AE"/>
    <w:rsid w:val="00C16536"/>
    <w:rsid w:val="00C16CAA"/>
    <w:rsid w:val="00C16CEE"/>
    <w:rsid w:val="00C16D0E"/>
    <w:rsid w:val="00C16E63"/>
    <w:rsid w:val="00C16E97"/>
    <w:rsid w:val="00C1721A"/>
    <w:rsid w:val="00C175BE"/>
    <w:rsid w:val="00C17623"/>
    <w:rsid w:val="00C178DB"/>
    <w:rsid w:val="00C20219"/>
    <w:rsid w:val="00C2090E"/>
    <w:rsid w:val="00C20E1F"/>
    <w:rsid w:val="00C2139D"/>
    <w:rsid w:val="00C2159D"/>
    <w:rsid w:val="00C21D6F"/>
    <w:rsid w:val="00C21EEE"/>
    <w:rsid w:val="00C22257"/>
    <w:rsid w:val="00C224EE"/>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30545"/>
    <w:rsid w:val="00C3066D"/>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062"/>
    <w:rsid w:val="00C4328E"/>
    <w:rsid w:val="00C43442"/>
    <w:rsid w:val="00C43D5D"/>
    <w:rsid w:val="00C441B7"/>
    <w:rsid w:val="00C441E2"/>
    <w:rsid w:val="00C45401"/>
    <w:rsid w:val="00C45405"/>
    <w:rsid w:val="00C454B0"/>
    <w:rsid w:val="00C45A10"/>
    <w:rsid w:val="00C45B88"/>
    <w:rsid w:val="00C45C20"/>
    <w:rsid w:val="00C46038"/>
    <w:rsid w:val="00C4693B"/>
    <w:rsid w:val="00C46D97"/>
    <w:rsid w:val="00C46FC2"/>
    <w:rsid w:val="00C470CB"/>
    <w:rsid w:val="00C47275"/>
    <w:rsid w:val="00C473A1"/>
    <w:rsid w:val="00C50122"/>
    <w:rsid w:val="00C501EA"/>
    <w:rsid w:val="00C505F6"/>
    <w:rsid w:val="00C50620"/>
    <w:rsid w:val="00C50CE0"/>
    <w:rsid w:val="00C50D29"/>
    <w:rsid w:val="00C50E43"/>
    <w:rsid w:val="00C50ECA"/>
    <w:rsid w:val="00C515AB"/>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57F99"/>
    <w:rsid w:val="00C6101B"/>
    <w:rsid w:val="00C6119E"/>
    <w:rsid w:val="00C61327"/>
    <w:rsid w:val="00C6164C"/>
    <w:rsid w:val="00C61A25"/>
    <w:rsid w:val="00C62169"/>
    <w:rsid w:val="00C62879"/>
    <w:rsid w:val="00C62C24"/>
    <w:rsid w:val="00C62C57"/>
    <w:rsid w:val="00C62E8F"/>
    <w:rsid w:val="00C62F2B"/>
    <w:rsid w:val="00C63850"/>
    <w:rsid w:val="00C638AA"/>
    <w:rsid w:val="00C63968"/>
    <w:rsid w:val="00C63E0F"/>
    <w:rsid w:val="00C63E9F"/>
    <w:rsid w:val="00C64D32"/>
    <w:rsid w:val="00C6557A"/>
    <w:rsid w:val="00C65851"/>
    <w:rsid w:val="00C65970"/>
    <w:rsid w:val="00C659A9"/>
    <w:rsid w:val="00C65BDF"/>
    <w:rsid w:val="00C66443"/>
    <w:rsid w:val="00C665E0"/>
    <w:rsid w:val="00C66A69"/>
    <w:rsid w:val="00C66BCE"/>
    <w:rsid w:val="00C67141"/>
    <w:rsid w:val="00C672F8"/>
    <w:rsid w:val="00C67585"/>
    <w:rsid w:val="00C67FA8"/>
    <w:rsid w:val="00C70109"/>
    <w:rsid w:val="00C70112"/>
    <w:rsid w:val="00C70114"/>
    <w:rsid w:val="00C70387"/>
    <w:rsid w:val="00C7050C"/>
    <w:rsid w:val="00C70553"/>
    <w:rsid w:val="00C70718"/>
    <w:rsid w:val="00C70CC1"/>
    <w:rsid w:val="00C70FDF"/>
    <w:rsid w:val="00C71613"/>
    <w:rsid w:val="00C7210A"/>
    <w:rsid w:val="00C7296C"/>
    <w:rsid w:val="00C72EF4"/>
    <w:rsid w:val="00C7331A"/>
    <w:rsid w:val="00C739CE"/>
    <w:rsid w:val="00C73ABA"/>
    <w:rsid w:val="00C73BD4"/>
    <w:rsid w:val="00C742DF"/>
    <w:rsid w:val="00C74846"/>
    <w:rsid w:val="00C74C81"/>
    <w:rsid w:val="00C74D17"/>
    <w:rsid w:val="00C74E52"/>
    <w:rsid w:val="00C74F8D"/>
    <w:rsid w:val="00C7507C"/>
    <w:rsid w:val="00C7526C"/>
    <w:rsid w:val="00C752BC"/>
    <w:rsid w:val="00C7559A"/>
    <w:rsid w:val="00C75B6F"/>
    <w:rsid w:val="00C75BCE"/>
    <w:rsid w:val="00C75FCD"/>
    <w:rsid w:val="00C767DE"/>
    <w:rsid w:val="00C76860"/>
    <w:rsid w:val="00C76B0E"/>
    <w:rsid w:val="00C76D63"/>
    <w:rsid w:val="00C76E4F"/>
    <w:rsid w:val="00C77430"/>
    <w:rsid w:val="00C7776E"/>
    <w:rsid w:val="00C77BE4"/>
    <w:rsid w:val="00C77CEE"/>
    <w:rsid w:val="00C77F6E"/>
    <w:rsid w:val="00C8033B"/>
    <w:rsid w:val="00C804CC"/>
    <w:rsid w:val="00C8055E"/>
    <w:rsid w:val="00C8074C"/>
    <w:rsid w:val="00C80B79"/>
    <w:rsid w:val="00C80C43"/>
    <w:rsid w:val="00C80DA7"/>
    <w:rsid w:val="00C80FCC"/>
    <w:rsid w:val="00C80FE9"/>
    <w:rsid w:val="00C81588"/>
    <w:rsid w:val="00C81780"/>
    <w:rsid w:val="00C81948"/>
    <w:rsid w:val="00C81A19"/>
    <w:rsid w:val="00C8216D"/>
    <w:rsid w:val="00C8228A"/>
    <w:rsid w:val="00C827A5"/>
    <w:rsid w:val="00C82A42"/>
    <w:rsid w:val="00C82BA5"/>
    <w:rsid w:val="00C830C8"/>
    <w:rsid w:val="00C835E9"/>
    <w:rsid w:val="00C83FC1"/>
    <w:rsid w:val="00C8446F"/>
    <w:rsid w:val="00C84620"/>
    <w:rsid w:val="00C846D1"/>
    <w:rsid w:val="00C84A9A"/>
    <w:rsid w:val="00C85031"/>
    <w:rsid w:val="00C854E2"/>
    <w:rsid w:val="00C854F5"/>
    <w:rsid w:val="00C856B1"/>
    <w:rsid w:val="00C858DC"/>
    <w:rsid w:val="00C85C17"/>
    <w:rsid w:val="00C85CFD"/>
    <w:rsid w:val="00C85E01"/>
    <w:rsid w:val="00C85F9D"/>
    <w:rsid w:val="00C861AF"/>
    <w:rsid w:val="00C86422"/>
    <w:rsid w:val="00C86797"/>
    <w:rsid w:val="00C86F72"/>
    <w:rsid w:val="00C86FC9"/>
    <w:rsid w:val="00C8739C"/>
    <w:rsid w:val="00C87CAF"/>
    <w:rsid w:val="00C90EBD"/>
    <w:rsid w:val="00C90FB8"/>
    <w:rsid w:val="00C9103A"/>
    <w:rsid w:val="00C91205"/>
    <w:rsid w:val="00C91245"/>
    <w:rsid w:val="00C9138D"/>
    <w:rsid w:val="00C91590"/>
    <w:rsid w:val="00C91AB6"/>
    <w:rsid w:val="00C928B1"/>
    <w:rsid w:val="00C92D6B"/>
    <w:rsid w:val="00C92E21"/>
    <w:rsid w:val="00C92ECA"/>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09E4"/>
    <w:rsid w:val="00CA11BB"/>
    <w:rsid w:val="00CA1538"/>
    <w:rsid w:val="00CA1603"/>
    <w:rsid w:val="00CA1941"/>
    <w:rsid w:val="00CA1DAB"/>
    <w:rsid w:val="00CA1EEB"/>
    <w:rsid w:val="00CA2099"/>
    <w:rsid w:val="00CA2325"/>
    <w:rsid w:val="00CA28CB"/>
    <w:rsid w:val="00CA2B01"/>
    <w:rsid w:val="00CA2FA7"/>
    <w:rsid w:val="00CA349F"/>
    <w:rsid w:val="00CA3B9A"/>
    <w:rsid w:val="00CA4275"/>
    <w:rsid w:val="00CA4568"/>
    <w:rsid w:val="00CA4ABF"/>
    <w:rsid w:val="00CA4EAE"/>
    <w:rsid w:val="00CA4FD6"/>
    <w:rsid w:val="00CA5122"/>
    <w:rsid w:val="00CA533B"/>
    <w:rsid w:val="00CA5513"/>
    <w:rsid w:val="00CA5776"/>
    <w:rsid w:val="00CA57CA"/>
    <w:rsid w:val="00CA581E"/>
    <w:rsid w:val="00CA5CBC"/>
    <w:rsid w:val="00CA5FE0"/>
    <w:rsid w:val="00CA684A"/>
    <w:rsid w:val="00CA726B"/>
    <w:rsid w:val="00CA72E9"/>
    <w:rsid w:val="00CA730D"/>
    <w:rsid w:val="00CA78F6"/>
    <w:rsid w:val="00CA7C4A"/>
    <w:rsid w:val="00CB025E"/>
    <w:rsid w:val="00CB0405"/>
    <w:rsid w:val="00CB08CF"/>
    <w:rsid w:val="00CB0B14"/>
    <w:rsid w:val="00CB0D33"/>
    <w:rsid w:val="00CB0E59"/>
    <w:rsid w:val="00CB0F9E"/>
    <w:rsid w:val="00CB1061"/>
    <w:rsid w:val="00CB1610"/>
    <w:rsid w:val="00CB1F9A"/>
    <w:rsid w:val="00CB2283"/>
    <w:rsid w:val="00CB2487"/>
    <w:rsid w:val="00CB2CCB"/>
    <w:rsid w:val="00CB39D1"/>
    <w:rsid w:val="00CB3ED6"/>
    <w:rsid w:val="00CB40F1"/>
    <w:rsid w:val="00CB41CA"/>
    <w:rsid w:val="00CB4404"/>
    <w:rsid w:val="00CB47EA"/>
    <w:rsid w:val="00CB498B"/>
    <w:rsid w:val="00CB4A5D"/>
    <w:rsid w:val="00CB4C02"/>
    <w:rsid w:val="00CB4C36"/>
    <w:rsid w:val="00CB4FE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1"/>
    <w:rsid w:val="00CC00B4"/>
    <w:rsid w:val="00CC01F6"/>
    <w:rsid w:val="00CC05A6"/>
    <w:rsid w:val="00CC0BDF"/>
    <w:rsid w:val="00CC1087"/>
    <w:rsid w:val="00CC115F"/>
    <w:rsid w:val="00CC144A"/>
    <w:rsid w:val="00CC1642"/>
    <w:rsid w:val="00CC16F7"/>
    <w:rsid w:val="00CC219A"/>
    <w:rsid w:val="00CC2327"/>
    <w:rsid w:val="00CC245B"/>
    <w:rsid w:val="00CC2484"/>
    <w:rsid w:val="00CC26F1"/>
    <w:rsid w:val="00CC27E0"/>
    <w:rsid w:val="00CC3185"/>
    <w:rsid w:val="00CC35C4"/>
    <w:rsid w:val="00CC3A00"/>
    <w:rsid w:val="00CC3AFC"/>
    <w:rsid w:val="00CC4734"/>
    <w:rsid w:val="00CC47F5"/>
    <w:rsid w:val="00CC4C9F"/>
    <w:rsid w:val="00CC4D64"/>
    <w:rsid w:val="00CC4F10"/>
    <w:rsid w:val="00CC50B7"/>
    <w:rsid w:val="00CC51D2"/>
    <w:rsid w:val="00CC5499"/>
    <w:rsid w:val="00CC57B3"/>
    <w:rsid w:val="00CC5F3D"/>
    <w:rsid w:val="00CC62EB"/>
    <w:rsid w:val="00CC6584"/>
    <w:rsid w:val="00CC7124"/>
    <w:rsid w:val="00CC78FB"/>
    <w:rsid w:val="00CC7C5A"/>
    <w:rsid w:val="00CC7D98"/>
    <w:rsid w:val="00CD027C"/>
    <w:rsid w:val="00CD0790"/>
    <w:rsid w:val="00CD09DE"/>
    <w:rsid w:val="00CD0BEF"/>
    <w:rsid w:val="00CD10C0"/>
    <w:rsid w:val="00CD1744"/>
    <w:rsid w:val="00CD1C77"/>
    <w:rsid w:val="00CD1F95"/>
    <w:rsid w:val="00CD21D8"/>
    <w:rsid w:val="00CD2467"/>
    <w:rsid w:val="00CD29EF"/>
    <w:rsid w:val="00CD3316"/>
    <w:rsid w:val="00CD3C05"/>
    <w:rsid w:val="00CD4904"/>
    <w:rsid w:val="00CD4A18"/>
    <w:rsid w:val="00CD4BE8"/>
    <w:rsid w:val="00CD4E69"/>
    <w:rsid w:val="00CD50DC"/>
    <w:rsid w:val="00CD5551"/>
    <w:rsid w:val="00CD59EB"/>
    <w:rsid w:val="00CD5A2E"/>
    <w:rsid w:val="00CD5FCC"/>
    <w:rsid w:val="00CD6465"/>
    <w:rsid w:val="00CD652C"/>
    <w:rsid w:val="00CD6639"/>
    <w:rsid w:val="00CD6D24"/>
    <w:rsid w:val="00CD737C"/>
    <w:rsid w:val="00CD77DB"/>
    <w:rsid w:val="00CD7E77"/>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31F"/>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5FF4"/>
    <w:rsid w:val="00CE6353"/>
    <w:rsid w:val="00CE639C"/>
    <w:rsid w:val="00CE6924"/>
    <w:rsid w:val="00CE69E7"/>
    <w:rsid w:val="00CE6B46"/>
    <w:rsid w:val="00CE74DC"/>
    <w:rsid w:val="00CE754B"/>
    <w:rsid w:val="00CE75DB"/>
    <w:rsid w:val="00CE7CA2"/>
    <w:rsid w:val="00CE7D7E"/>
    <w:rsid w:val="00CF039E"/>
    <w:rsid w:val="00CF05D5"/>
    <w:rsid w:val="00CF06C9"/>
    <w:rsid w:val="00CF1129"/>
    <w:rsid w:val="00CF11CB"/>
    <w:rsid w:val="00CF1671"/>
    <w:rsid w:val="00CF1813"/>
    <w:rsid w:val="00CF1930"/>
    <w:rsid w:val="00CF1AC9"/>
    <w:rsid w:val="00CF1D54"/>
    <w:rsid w:val="00CF1F07"/>
    <w:rsid w:val="00CF20A4"/>
    <w:rsid w:val="00CF20CE"/>
    <w:rsid w:val="00CF2383"/>
    <w:rsid w:val="00CF247F"/>
    <w:rsid w:val="00CF2738"/>
    <w:rsid w:val="00CF2ACC"/>
    <w:rsid w:val="00CF2CE3"/>
    <w:rsid w:val="00CF2D2A"/>
    <w:rsid w:val="00CF2D8D"/>
    <w:rsid w:val="00CF3622"/>
    <w:rsid w:val="00CF3954"/>
    <w:rsid w:val="00CF4146"/>
    <w:rsid w:val="00CF4742"/>
    <w:rsid w:val="00CF4A2A"/>
    <w:rsid w:val="00CF4C37"/>
    <w:rsid w:val="00CF4F20"/>
    <w:rsid w:val="00CF52D6"/>
    <w:rsid w:val="00CF5A44"/>
    <w:rsid w:val="00CF5AE2"/>
    <w:rsid w:val="00CF5B75"/>
    <w:rsid w:val="00CF630B"/>
    <w:rsid w:val="00CF6A4F"/>
    <w:rsid w:val="00CF7386"/>
    <w:rsid w:val="00CF750D"/>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D77"/>
    <w:rsid w:val="00D01FEF"/>
    <w:rsid w:val="00D029AB"/>
    <w:rsid w:val="00D02A29"/>
    <w:rsid w:val="00D03190"/>
    <w:rsid w:val="00D039A5"/>
    <w:rsid w:val="00D03D7C"/>
    <w:rsid w:val="00D04209"/>
    <w:rsid w:val="00D04224"/>
    <w:rsid w:val="00D046B4"/>
    <w:rsid w:val="00D05156"/>
    <w:rsid w:val="00D056A1"/>
    <w:rsid w:val="00D05743"/>
    <w:rsid w:val="00D0582D"/>
    <w:rsid w:val="00D06063"/>
    <w:rsid w:val="00D061E8"/>
    <w:rsid w:val="00D06460"/>
    <w:rsid w:val="00D06461"/>
    <w:rsid w:val="00D065E3"/>
    <w:rsid w:val="00D0719C"/>
    <w:rsid w:val="00D07625"/>
    <w:rsid w:val="00D07D74"/>
    <w:rsid w:val="00D07FD1"/>
    <w:rsid w:val="00D104A0"/>
    <w:rsid w:val="00D1074A"/>
    <w:rsid w:val="00D10887"/>
    <w:rsid w:val="00D109F9"/>
    <w:rsid w:val="00D10CE4"/>
    <w:rsid w:val="00D115AE"/>
    <w:rsid w:val="00D119C3"/>
    <w:rsid w:val="00D11AE8"/>
    <w:rsid w:val="00D11C85"/>
    <w:rsid w:val="00D11EF7"/>
    <w:rsid w:val="00D11F84"/>
    <w:rsid w:val="00D1235C"/>
    <w:rsid w:val="00D12A3E"/>
    <w:rsid w:val="00D12D51"/>
    <w:rsid w:val="00D12DE9"/>
    <w:rsid w:val="00D12FFE"/>
    <w:rsid w:val="00D1309D"/>
    <w:rsid w:val="00D1310E"/>
    <w:rsid w:val="00D13155"/>
    <w:rsid w:val="00D1315D"/>
    <w:rsid w:val="00D13494"/>
    <w:rsid w:val="00D1439C"/>
    <w:rsid w:val="00D14764"/>
    <w:rsid w:val="00D14CDD"/>
    <w:rsid w:val="00D152CC"/>
    <w:rsid w:val="00D1576D"/>
    <w:rsid w:val="00D15A6F"/>
    <w:rsid w:val="00D16475"/>
    <w:rsid w:val="00D165CB"/>
    <w:rsid w:val="00D1687F"/>
    <w:rsid w:val="00D17786"/>
    <w:rsid w:val="00D17D77"/>
    <w:rsid w:val="00D20242"/>
    <w:rsid w:val="00D2051C"/>
    <w:rsid w:val="00D20E5B"/>
    <w:rsid w:val="00D21080"/>
    <w:rsid w:val="00D21210"/>
    <w:rsid w:val="00D2167F"/>
    <w:rsid w:val="00D2190F"/>
    <w:rsid w:val="00D2194B"/>
    <w:rsid w:val="00D219B0"/>
    <w:rsid w:val="00D21E1C"/>
    <w:rsid w:val="00D2256B"/>
    <w:rsid w:val="00D22F00"/>
    <w:rsid w:val="00D22F68"/>
    <w:rsid w:val="00D233CD"/>
    <w:rsid w:val="00D23873"/>
    <w:rsid w:val="00D23947"/>
    <w:rsid w:val="00D23A2C"/>
    <w:rsid w:val="00D2402B"/>
    <w:rsid w:val="00D241E7"/>
    <w:rsid w:val="00D250FC"/>
    <w:rsid w:val="00D25447"/>
    <w:rsid w:val="00D25D32"/>
    <w:rsid w:val="00D25E44"/>
    <w:rsid w:val="00D25EA3"/>
    <w:rsid w:val="00D25F51"/>
    <w:rsid w:val="00D262E6"/>
    <w:rsid w:val="00D262EB"/>
    <w:rsid w:val="00D26420"/>
    <w:rsid w:val="00D2698D"/>
    <w:rsid w:val="00D26C86"/>
    <w:rsid w:val="00D26FDD"/>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32F3"/>
    <w:rsid w:val="00D339CF"/>
    <w:rsid w:val="00D33A49"/>
    <w:rsid w:val="00D341FA"/>
    <w:rsid w:val="00D34228"/>
    <w:rsid w:val="00D34377"/>
    <w:rsid w:val="00D34526"/>
    <w:rsid w:val="00D34671"/>
    <w:rsid w:val="00D3470D"/>
    <w:rsid w:val="00D35911"/>
    <w:rsid w:val="00D35C08"/>
    <w:rsid w:val="00D35FB9"/>
    <w:rsid w:val="00D361B7"/>
    <w:rsid w:val="00D3699E"/>
    <w:rsid w:val="00D36AEF"/>
    <w:rsid w:val="00D36BD2"/>
    <w:rsid w:val="00D36DED"/>
    <w:rsid w:val="00D36E06"/>
    <w:rsid w:val="00D36E6F"/>
    <w:rsid w:val="00D3705A"/>
    <w:rsid w:val="00D37242"/>
    <w:rsid w:val="00D373C2"/>
    <w:rsid w:val="00D3757D"/>
    <w:rsid w:val="00D4007B"/>
    <w:rsid w:val="00D4041E"/>
    <w:rsid w:val="00D40B0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8FB"/>
    <w:rsid w:val="00D46A0D"/>
    <w:rsid w:val="00D46FA8"/>
    <w:rsid w:val="00D47194"/>
    <w:rsid w:val="00D47255"/>
    <w:rsid w:val="00D476C4"/>
    <w:rsid w:val="00D47B45"/>
    <w:rsid w:val="00D50202"/>
    <w:rsid w:val="00D502F7"/>
    <w:rsid w:val="00D50414"/>
    <w:rsid w:val="00D5044D"/>
    <w:rsid w:val="00D5045B"/>
    <w:rsid w:val="00D50477"/>
    <w:rsid w:val="00D50499"/>
    <w:rsid w:val="00D5082A"/>
    <w:rsid w:val="00D509AE"/>
    <w:rsid w:val="00D50A97"/>
    <w:rsid w:val="00D50E61"/>
    <w:rsid w:val="00D50FA7"/>
    <w:rsid w:val="00D51E9E"/>
    <w:rsid w:val="00D51FE1"/>
    <w:rsid w:val="00D5229D"/>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6EE1"/>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61E4"/>
    <w:rsid w:val="00D66449"/>
    <w:rsid w:val="00D666BD"/>
    <w:rsid w:val="00D66F2B"/>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942"/>
    <w:rsid w:val="00D74BBD"/>
    <w:rsid w:val="00D74CFE"/>
    <w:rsid w:val="00D750A0"/>
    <w:rsid w:val="00D7581F"/>
    <w:rsid w:val="00D75C3A"/>
    <w:rsid w:val="00D75F46"/>
    <w:rsid w:val="00D7640D"/>
    <w:rsid w:val="00D7662C"/>
    <w:rsid w:val="00D76768"/>
    <w:rsid w:val="00D767B2"/>
    <w:rsid w:val="00D76B5A"/>
    <w:rsid w:val="00D7728D"/>
    <w:rsid w:val="00D77CBC"/>
    <w:rsid w:val="00D77D23"/>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3DFA"/>
    <w:rsid w:val="00D84868"/>
    <w:rsid w:val="00D84B38"/>
    <w:rsid w:val="00D84BB5"/>
    <w:rsid w:val="00D85A5F"/>
    <w:rsid w:val="00D85B35"/>
    <w:rsid w:val="00D860B8"/>
    <w:rsid w:val="00D8692A"/>
    <w:rsid w:val="00D86D30"/>
    <w:rsid w:val="00D870BB"/>
    <w:rsid w:val="00D87283"/>
    <w:rsid w:val="00D87395"/>
    <w:rsid w:val="00D87AF1"/>
    <w:rsid w:val="00D87D10"/>
    <w:rsid w:val="00D90085"/>
    <w:rsid w:val="00D903BA"/>
    <w:rsid w:val="00D90413"/>
    <w:rsid w:val="00D90614"/>
    <w:rsid w:val="00D90BE1"/>
    <w:rsid w:val="00D913E3"/>
    <w:rsid w:val="00D913F7"/>
    <w:rsid w:val="00D91443"/>
    <w:rsid w:val="00D914F2"/>
    <w:rsid w:val="00D917D5"/>
    <w:rsid w:val="00D91B6B"/>
    <w:rsid w:val="00D91DF1"/>
    <w:rsid w:val="00D91E95"/>
    <w:rsid w:val="00D91E97"/>
    <w:rsid w:val="00D91FAB"/>
    <w:rsid w:val="00D9280B"/>
    <w:rsid w:val="00D9302D"/>
    <w:rsid w:val="00D930FD"/>
    <w:rsid w:val="00D935D1"/>
    <w:rsid w:val="00D9377C"/>
    <w:rsid w:val="00D945F0"/>
    <w:rsid w:val="00D94BCC"/>
    <w:rsid w:val="00D94BD7"/>
    <w:rsid w:val="00D94D4A"/>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B69"/>
    <w:rsid w:val="00D97C28"/>
    <w:rsid w:val="00D97CC7"/>
    <w:rsid w:val="00DA00A9"/>
    <w:rsid w:val="00DA015C"/>
    <w:rsid w:val="00DA0217"/>
    <w:rsid w:val="00DA0310"/>
    <w:rsid w:val="00DA037B"/>
    <w:rsid w:val="00DA0393"/>
    <w:rsid w:val="00DA0599"/>
    <w:rsid w:val="00DA0616"/>
    <w:rsid w:val="00DA06F1"/>
    <w:rsid w:val="00DA0B15"/>
    <w:rsid w:val="00DA154A"/>
    <w:rsid w:val="00DA1AB7"/>
    <w:rsid w:val="00DA1C2E"/>
    <w:rsid w:val="00DA2079"/>
    <w:rsid w:val="00DA2153"/>
    <w:rsid w:val="00DA2156"/>
    <w:rsid w:val="00DA23A1"/>
    <w:rsid w:val="00DA2508"/>
    <w:rsid w:val="00DA26A5"/>
    <w:rsid w:val="00DA272C"/>
    <w:rsid w:val="00DA281F"/>
    <w:rsid w:val="00DA2A11"/>
    <w:rsid w:val="00DA2B34"/>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0F"/>
    <w:rsid w:val="00DA75C5"/>
    <w:rsid w:val="00DA7845"/>
    <w:rsid w:val="00DB01FC"/>
    <w:rsid w:val="00DB022C"/>
    <w:rsid w:val="00DB030B"/>
    <w:rsid w:val="00DB058A"/>
    <w:rsid w:val="00DB16C9"/>
    <w:rsid w:val="00DB16E7"/>
    <w:rsid w:val="00DB1956"/>
    <w:rsid w:val="00DB2265"/>
    <w:rsid w:val="00DB28F0"/>
    <w:rsid w:val="00DB30BB"/>
    <w:rsid w:val="00DB325C"/>
    <w:rsid w:val="00DB33A4"/>
    <w:rsid w:val="00DB33BD"/>
    <w:rsid w:val="00DB33C4"/>
    <w:rsid w:val="00DB373F"/>
    <w:rsid w:val="00DB3D7E"/>
    <w:rsid w:val="00DB4082"/>
    <w:rsid w:val="00DB4C27"/>
    <w:rsid w:val="00DB4D8F"/>
    <w:rsid w:val="00DB521E"/>
    <w:rsid w:val="00DB52BA"/>
    <w:rsid w:val="00DB5946"/>
    <w:rsid w:val="00DB5AFB"/>
    <w:rsid w:val="00DB60BD"/>
    <w:rsid w:val="00DB6337"/>
    <w:rsid w:val="00DB6426"/>
    <w:rsid w:val="00DB66A9"/>
    <w:rsid w:val="00DB6714"/>
    <w:rsid w:val="00DB6879"/>
    <w:rsid w:val="00DB6965"/>
    <w:rsid w:val="00DB717E"/>
    <w:rsid w:val="00DB756A"/>
    <w:rsid w:val="00DB77BB"/>
    <w:rsid w:val="00DB78C1"/>
    <w:rsid w:val="00DB7D5B"/>
    <w:rsid w:val="00DC0279"/>
    <w:rsid w:val="00DC0400"/>
    <w:rsid w:val="00DC0A4E"/>
    <w:rsid w:val="00DC0BD3"/>
    <w:rsid w:val="00DC1700"/>
    <w:rsid w:val="00DC1896"/>
    <w:rsid w:val="00DC1A53"/>
    <w:rsid w:val="00DC1C5F"/>
    <w:rsid w:val="00DC243A"/>
    <w:rsid w:val="00DC27F9"/>
    <w:rsid w:val="00DC2AF3"/>
    <w:rsid w:val="00DC2E16"/>
    <w:rsid w:val="00DC2ED2"/>
    <w:rsid w:val="00DC2EDE"/>
    <w:rsid w:val="00DC302C"/>
    <w:rsid w:val="00DC367E"/>
    <w:rsid w:val="00DC424C"/>
    <w:rsid w:val="00DC4620"/>
    <w:rsid w:val="00DC4783"/>
    <w:rsid w:val="00DC4A17"/>
    <w:rsid w:val="00DC4C3E"/>
    <w:rsid w:val="00DC4CE8"/>
    <w:rsid w:val="00DC51D6"/>
    <w:rsid w:val="00DC55BE"/>
    <w:rsid w:val="00DC55CD"/>
    <w:rsid w:val="00DC5DB3"/>
    <w:rsid w:val="00DC5F86"/>
    <w:rsid w:val="00DC6262"/>
    <w:rsid w:val="00DC681C"/>
    <w:rsid w:val="00DC6FCE"/>
    <w:rsid w:val="00DC752D"/>
    <w:rsid w:val="00DC787D"/>
    <w:rsid w:val="00DC7A03"/>
    <w:rsid w:val="00DD01C8"/>
    <w:rsid w:val="00DD0B0D"/>
    <w:rsid w:val="00DD0B6D"/>
    <w:rsid w:val="00DD1265"/>
    <w:rsid w:val="00DD12FC"/>
    <w:rsid w:val="00DD185D"/>
    <w:rsid w:val="00DD1977"/>
    <w:rsid w:val="00DD226B"/>
    <w:rsid w:val="00DD2553"/>
    <w:rsid w:val="00DD2CA5"/>
    <w:rsid w:val="00DD3095"/>
    <w:rsid w:val="00DD3471"/>
    <w:rsid w:val="00DD3A10"/>
    <w:rsid w:val="00DD3BDF"/>
    <w:rsid w:val="00DD474B"/>
    <w:rsid w:val="00DD4A99"/>
    <w:rsid w:val="00DD50C2"/>
    <w:rsid w:val="00DD5851"/>
    <w:rsid w:val="00DD5946"/>
    <w:rsid w:val="00DD5C09"/>
    <w:rsid w:val="00DD6479"/>
    <w:rsid w:val="00DD681D"/>
    <w:rsid w:val="00DD7183"/>
    <w:rsid w:val="00DD72F4"/>
    <w:rsid w:val="00DD7388"/>
    <w:rsid w:val="00DD77E5"/>
    <w:rsid w:val="00DD7C77"/>
    <w:rsid w:val="00DE07D7"/>
    <w:rsid w:val="00DE182F"/>
    <w:rsid w:val="00DE18A4"/>
    <w:rsid w:val="00DE2130"/>
    <w:rsid w:val="00DE238E"/>
    <w:rsid w:val="00DE2775"/>
    <w:rsid w:val="00DE2BE0"/>
    <w:rsid w:val="00DE2C22"/>
    <w:rsid w:val="00DE3259"/>
    <w:rsid w:val="00DE33D0"/>
    <w:rsid w:val="00DE34A3"/>
    <w:rsid w:val="00DE3511"/>
    <w:rsid w:val="00DE3794"/>
    <w:rsid w:val="00DE3824"/>
    <w:rsid w:val="00DE4581"/>
    <w:rsid w:val="00DE494A"/>
    <w:rsid w:val="00DE4AC3"/>
    <w:rsid w:val="00DE4C8B"/>
    <w:rsid w:val="00DE4DC5"/>
    <w:rsid w:val="00DE4EDE"/>
    <w:rsid w:val="00DE5257"/>
    <w:rsid w:val="00DE5648"/>
    <w:rsid w:val="00DE58DB"/>
    <w:rsid w:val="00DE636E"/>
    <w:rsid w:val="00DE640A"/>
    <w:rsid w:val="00DE6456"/>
    <w:rsid w:val="00DE67B6"/>
    <w:rsid w:val="00DE6BB5"/>
    <w:rsid w:val="00DE6DFB"/>
    <w:rsid w:val="00DE7B52"/>
    <w:rsid w:val="00DE7DDF"/>
    <w:rsid w:val="00DE7F33"/>
    <w:rsid w:val="00DF067D"/>
    <w:rsid w:val="00DF06D0"/>
    <w:rsid w:val="00DF0916"/>
    <w:rsid w:val="00DF0CB7"/>
    <w:rsid w:val="00DF145B"/>
    <w:rsid w:val="00DF18F6"/>
    <w:rsid w:val="00DF1D57"/>
    <w:rsid w:val="00DF1D5C"/>
    <w:rsid w:val="00DF20A4"/>
    <w:rsid w:val="00DF22BA"/>
    <w:rsid w:val="00DF2339"/>
    <w:rsid w:val="00DF2461"/>
    <w:rsid w:val="00DF294D"/>
    <w:rsid w:val="00DF3117"/>
    <w:rsid w:val="00DF3C33"/>
    <w:rsid w:val="00DF3E1F"/>
    <w:rsid w:val="00DF41C6"/>
    <w:rsid w:val="00DF41EB"/>
    <w:rsid w:val="00DF44D9"/>
    <w:rsid w:val="00DF4539"/>
    <w:rsid w:val="00DF4737"/>
    <w:rsid w:val="00DF47AC"/>
    <w:rsid w:val="00DF4D04"/>
    <w:rsid w:val="00DF4DD2"/>
    <w:rsid w:val="00DF5D3C"/>
    <w:rsid w:val="00DF5D7E"/>
    <w:rsid w:val="00DF5EB0"/>
    <w:rsid w:val="00DF641A"/>
    <w:rsid w:val="00DF678A"/>
    <w:rsid w:val="00DF7003"/>
    <w:rsid w:val="00DF7246"/>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AEA"/>
    <w:rsid w:val="00E01B37"/>
    <w:rsid w:val="00E02230"/>
    <w:rsid w:val="00E02A0D"/>
    <w:rsid w:val="00E02ADB"/>
    <w:rsid w:val="00E03183"/>
    <w:rsid w:val="00E037EA"/>
    <w:rsid w:val="00E03ED2"/>
    <w:rsid w:val="00E0416E"/>
    <w:rsid w:val="00E04208"/>
    <w:rsid w:val="00E04E48"/>
    <w:rsid w:val="00E051F3"/>
    <w:rsid w:val="00E055DC"/>
    <w:rsid w:val="00E059DA"/>
    <w:rsid w:val="00E05C88"/>
    <w:rsid w:val="00E061FB"/>
    <w:rsid w:val="00E06726"/>
    <w:rsid w:val="00E067AC"/>
    <w:rsid w:val="00E06C3B"/>
    <w:rsid w:val="00E07053"/>
    <w:rsid w:val="00E07125"/>
    <w:rsid w:val="00E072A4"/>
    <w:rsid w:val="00E0764B"/>
    <w:rsid w:val="00E078BB"/>
    <w:rsid w:val="00E07B0F"/>
    <w:rsid w:val="00E07D3F"/>
    <w:rsid w:val="00E07E9C"/>
    <w:rsid w:val="00E100BC"/>
    <w:rsid w:val="00E1021A"/>
    <w:rsid w:val="00E1035C"/>
    <w:rsid w:val="00E103D4"/>
    <w:rsid w:val="00E1055C"/>
    <w:rsid w:val="00E1100B"/>
    <w:rsid w:val="00E117A9"/>
    <w:rsid w:val="00E11AC1"/>
    <w:rsid w:val="00E11ACF"/>
    <w:rsid w:val="00E12576"/>
    <w:rsid w:val="00E12895"/>
    <w:rsid w:val="00E12954"/>
    <w:rsid w:val="00E12AFC"/>
    <w:rsid w:val="00E12BFA"/>
    <w:rsid w:val="00E13044"/>
    <w:rsid w:val="00E13282"/>
    <w:rsid w:val="00E13346"/>
    <w:rsid w:val="00E1344A"/>
    <w:rsid w:val="00E13E42"/>
    <w:rsid w:val="00E142ED"/>
    <w:rsid w:val="00E1431E"/>
    <w:rsid w:val="00E1449D"/>
    <w:rsid w:val="00E144D2"/>
    <w:rsid w:val="00E1462C"/>
    <w:rsid w:val="00E14DE6"/>
    <w:rsid w:val="00E14FC4"/>
    <w:rsid w:val="00E15910"/>
    <w:rsid w:val="00E1596F"/>
    <w:rsid w:val="00E15C31"/>
    <w:rsid w:val="00E15C9B"/>
    <w:rsid w:val="00E161C8"/>
    <w:rsid w:val="00E163AE"/>
    <w:rsid w:val="00E1643A"/>
    <w:rsid w:val="00E16523"/>
    <w:rsid w:val="00E16804"/>
    <w:rsid w:val="00E16AB0"/>
    <w:rsid w:val="00E16E25"/>
    <w:rsid w:val="00E17045"/>
    <w:rsid w:val="00E17056"/>
    <w:rsid w:val="00E1708D"/>
    <w:rsid w:val="00E17221"/>
    <w:rsid w:val="00E1744A"/>
    <w:rsid w:val="00E17CAF"/>
    <w:rsid w:val="00E17D86"/>
    <w:rsid w:val="00E17EBF"/>
    <w:rsid w:val="00E209C8"/>
    <w:rsid w:val="00E20C69"/>
    <w:rsid w:val="00E20FEC"/>
    <w:rsid w:val="00E2134B"/>
    <w:rsid w:val="00E2139E"/>
    <w:rsid w:val="00E2169B"/>
    <w:rsid w:val="00E2177E"/>
    <w:rsid w:val="00E2191F"/>
    <w:rsid w:val="00E21F78"/>
    <w:rsid w:val="00E2201E"/>
    <w:rsid w:val="00E223B2"/>
    <w:rsid w:val="00E22699"/>
    <w:rsid w:val="00E22DFF"/>
    <w:rsid w:val="00E232AA"/>
    <w:rsid w:val="00E2344E"/>
    <w:rsid w:val="00E23585"/>
    <w:rsid w:val="00E23BC9"/>
    <w:rsid w:val="00E24176"/>
    <w:rsid w:val="00E24413"/>
    <w:rsid w:val="00E2468F"/>
    <w:rsid w:val="00E2485E"/>
    <w:rsid w:val="00E2499B"/>
    <w:rsid w:val="00E24FCA"/>
    <w:rsid w:val="00E250EE"/>
    <w:rsid w:val="00E2584F"/>
    <w:rsid w:val="00E2592E"/>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2EDE"/>
    <w:rsid w:val="00E334DE"/>
    <w:rsid w:val="00E33729"/>
    <w:rsid w:val="00E3380E"/>
    <w:rsid w:val="00E3384B"/>
    <w:rsid w:val="00E33A70"/>
    <w:rsid w:val="00E3431D"/>
    <w:rsid w:val="00E34507"/>
    <w:rsid w:val="00E34ECA"/>
    <w:rsid w:val="00E350A8"/>
    <w:rsid w:val="00E35381"/>
    <w:rsid w:val="00E353C3"/>
    <w:rsid w:val="00E353F9"/>
    <w:rsid w:val="00E35654"/>
    <w:rsid w:val="00E3652E"/>
    <w:rsid w:val="00E36789"/>
    <w:rsid w:val="00E36C26"/>
    <w:rsid w:val="00E36D5A"/>
    <w:rsid w:val="00E36F35"/>
    <w:rsid w:val="00E36FD3"/>
    <w:rsid w:val="00E371EE"/>
    <w:rsid w:val="00E3723B"/>
    <w:rsid w:val="00E37329"/>
    <w:rsid w:val="00E37608"/>
    <w:rsid w:val="00E37DA8"/>
    <w:rsid w:val="00E401A9"/>
    <w:rsid w:val="00E402CA"/>
    <w:rsid w:val="00E40392"/>
    <w:rsid w:val="00E40ADF"/>
    <w:rsid w:val="00E40E97"/>
    <w:rsid w:val="00E411C8"/>
    <w:rsid w:val="00E41263"/>
    <w:rsid w:val="00E412B9"/>
    <w:rsid w:val="00E41639"/>
    <w:rsid w:val="00E41ADC"/>
    <w:rsid w:val="00E41CAE"/>
    <w:rsid w:val="00E4252D"/>
    <w:rsid w:val="00E4290D"/>
    <w:rsid w:val="00E42CBB"/>
    <w:rsid w:val="00E43422"/>
    <w:rsid w:val="00E451E3"/>
    <w:rsid w:val="00E453DF"/>
    <w:rsid w:val="00E4566C"/>
    <w:rsid w:val="00E4573D"/>
    <w:rsid w:val="00E46372"/>
    <w:rsid w:val="00E46558"/>
    <w:rsid w:val="00E46574"/>
    <w:rsid w:val="00E473F2"/>
    <w:rsid w:val="00E47D8B"/>
    <w:rsid w:val="00E47DC9"/>
    <w:rsid w:val="00E504F4"/>
    <w:rsid w:val="00E50721"/>
    <w:rsid w:val="00E50761"/>
    <w:rsid w:val="00E508E1"/>
    <w:rsid w:val="00E508ED"/>
    <w:rsid w:val="00E50E67"/>
    <w:rsid w:val="00E5157D"/>
    <w:rsid w:val="00E51C16"/>
    <w:rsid w:val="00E51EAD"/>
    <w:rsid w:val="00E529A5"/>
    <w:rsid w:val="00E52A41"/>
    <w:rsid w:val="00E52AAF"/>
    <w:rsid w:val="00E53506"/>
    <w:rsid w:val="00E5372F"/>
    <w:rsid w:val="00E53973"/>
    <w:rsid w:val="00E53B0D"/>
    <w:rsid w:val="00E540E9"/>
    <w:rsid w:val="00E549DE"/>
    <w:rsid w:val="00E54C46"/>
    <w:rsid w:val="00E55EE8"/>
    <w:rsid w:val="00E55F59"/>
    <w:rsid w:val="00E5604A"/>
    <w:rsid w:val="00E5614B"/>
    <w:rsid w:val="00E56542"/>
    <w:rsid w:val="00E5667F"/>
    <w:rsid w:val="00E5678B"/>
    <w:rsid w:val="00E568E8"/>
    <w:rsid w:val="00E56C4B"/>
    <w:rsid w:val="00E56E5B"/>
    <w:rsid w:val="00E573F3"/>
    <w:rsid w:val="00E57610"/>
    <w:rsid w:val="00E57874"/>
    <w:rsid w:val="00E60268"/>
    <w:rsid w:val="00E60901"/>
    <w:rsid w:val="00E60959"/>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513"/>
    <w:rsid w:val="00E707EB"/>
    <w:rsid w:val="00E708FF"/>
    <w:rsid w:val="00E70A6C"/>
    <w:rsid w:val="00E7164D"/>
    <w:rsid w:val="00E71D5B"/>
    <w:rsid w:val="00E71EA9"/>
    <w:rsid w:val="00E71F92"/>
    <w:rsid w:val="00E722B7"/>
    <w:rsid w:val="00E73354"/>
    <w:rsid w:val="00E73AE4"/>
    <w:rsid w:val="00E74352"/>
    <w:rsid w:val="00E746EC"/>
    <w:rsid w:val="00E74856"/>
    <w:rsid w:val="00E74BCC"/>
    <w:rsid w:val="00E7518B"/>
    <w:rsid w:val="00E75285"/>
    <w:rsid w:val="00E7554B"/>
    <w:rsid w:val="00E75A70"/>
    <w:rsid w:val="00E75DEE"/>
    <w:rsid w:val="00E76189"/>
    <w:rsid w:val="00E76321"/>
    <w:rsid w:val="00E76799"/>
    <w:rsid w:val="00E774E1"/>
    <w:rsid w:val="00E77CF6"/>
    <w:rsid w:val="00E80251"/>
    <w:rsid w:val="00E8032D"/>
    <w:rsid w:val="00E80A40"/>
    <w:rsid w:val="00E80C26"/>
    <w:rsid w:val="00E80EFC"/>
    <w:rsid w:val="00E81250"/>
    <w:rsid w:val="00E813F4"/>
    <w:rsid w:val="00E81463"/>
    <w:rsid w:val="00E81954"/>
    <w:rsid w:val="00E819F6"/>
    <w:rsid w:val="00E81B7F"/>
    <w:rsid w:val="00E81E20"/>
    <w:rsid w:val="00E82014"/>
    <w:rsid w:val="00E8201E"/>
    <w:rsid w:val="00E82410"/>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A58"/>
    <w:rsid w:val="00E86B7A"/>
    <w:rsid w:val="00E86B94"/>
    <w:rsid w:val="00E86DED"/>
    <w:rsid w:val="00E87508"/>
    <w:rsid w:val="00E8763B"/>
    <w:rsid w:val="00E87B11"/>
    <w:rsid w:val="00E87CC4"/>
    <w:rsid w:val="00E87E31"/>
    <w:rsid w:val="00E906FC"/>
    <w:rsid w:val="00E912DE"/>
    <w:rsid w:val="00E91596"/>
    <w:rsid w:val="00E9249A"/>
    <w:rsid w:val="00E925C3"/>
    <w:rsid w:val="00E92E20"/>
    <w:rsid w:val="00E93052"/>
    <w:rsid w:val="00E9375D"/>
    <w:rsid w:val="00E93980"/>
    <w:rsid w:val="00E93D45"/>
    <w:rsid w:val="00E94AC3"/>
    <w:rsid w:val="00E9507B"/>
    <w:rsid w:val="00E953D9"/>
    <w:rsid w:val="00E95568"/>
    <w:rsid w:val="00E95A42"/>
    <w:rsid w:val="00E95DC9"/>
    <w:rsid w:val="00E95F59"/>
    <w:rsid w:val="00E9601F"/>
    <w:rsid w:val="00E96A7B"/>
    <w:rsid w:val="00E97020"/>
    <w:rsid w:val="00E97055"/>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2B7F"/>
    <w:rsid w:val="00EA34FE"/>
    <w:rsid w:val="00EA35D7"/>
    <w:rsid w:val="00EA40B1"/>
    <w:rsid w:val="00EA4174"/>
    <w:rsid w:val="00EA427A"/>
    <w:rsid w:val="00EA43AD"/>
    <w:rsid w:val="00EA4E55"/>
    <w:rsid w:val="00EA4EF3"/>
    <w:rsid w:val="00EA5911"/>
    <w:rsid w:val="00EA5F68"/>
    <w:rsid w:val="00EA5FDD"/>
    <w:rsid w:val="00EA6141"/>
    <w:rsid w:val="00EA61C7"/>
    <w:rsid w:val="00EA61C9"/>
    <w:rsid w:val="00EA6249"/>
    <w:rsid w:val="00EA69D1"/>
    <w:rsid w:val="00EA77BE"/>
    <w:rsid w:val="00EA78BE"/>
    <w:rsid w:val="00EA7AC7"/>
    <w:rsid w:val="00EA7BF6"/>
    <w:rsid w:val="00EA7CD0"/>
    <w:rsid w:val="00EA7D46"/>
    <w:rsid w:val="00EB064C"/>
    <w:rsid w:val="00EB0A9B"/>
    <w:rsid w:val="00EB1420"/>
    <w:rsid w:val="00EB17DE"/>
    <w:rsid w:val="00EB1A82"/>
    <w:rsid w:val="00EB2171"/>
    <w:rsid w:val="00EB2355"/>
    <w:rsid w:val="00EB255D"/>
    <w:rsid w:val="00EB2628"/>
    <w:rsid w:val="00EB27AB"/>
    <w:rsid w:val="00EB3527"/>
    <w:rsid w:val="00EB3FE0"/>
    <w:rsid w:val="00EB4466"/>
    <w:rsid w:val="00EB44C6"/>
    <w:rsid w:val="00EB47EB"/>
    <w:rsid w:val="00EB4917"/>
    <w:rsid w:val="00EB544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43E"/>
    <w:rsid w:val="00EC25BA"/>
    <w:rsid w:val="00EC2FF7"/>
    <w:rsid w:val="00EC3DF1"/>
    <w:rsid w:val="00EC436E"/>
    <w:rsid w:val="00EC4423"/>
    <w:rsid w:val="00EC44A2"/>
    <w:rsid w:val="00EC45B8"/>
    <w:rsid w:val="00EC4B8B"/>
    <w:rsid w:val="00EC4BE9"/>
    <w:rsid w:val="00EC4DBA"/>
    <w:rsid w:val="00EC4E9F"/>
    <w:rsid w:val="00EC50EF"/>
    <w:rsid w:val="00EC534C"/>
    <w:rsid w:val="00EC55E3"/>
    <w:rsid w:val="00EC57FF"/>
    <w:rsid w:val="00EC5854"/>
    <w:rsid w:val="00EC6032"/>
    <w:rsid w:val="00EC6375"/>
    <w:rsid w:val="00EC63EC"/>
    <w:rsid w:val="00EC64B5"/>
    <w:rsid w:val="00EC688D"/>
    <w:rsid w:val="00EC692E"/>
    <w:rsid w:val="00EC6AB3"/>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001"/>
    <w:rsid w:val="00ED35E7"/>
    <w:rsid w:val="00ED36B0"/>
    <w:rsid w:val="00ED3DF8"/>
    <w:rsid w:val="00ED41CC"/>
    <w:rsid w:val="00ED4C1D"/>
    <w:rsid w:val="00ED4EF5"/>
    <w:rsid w:val="00ED52D6"/>
    <w:rsid w:val="00ED583B"/>
    <w:rsid w:val="00ED5975"/>
    <w:rsid w:val="00ED5A67"/>
    <w:rsid w:val="00ED5B95"/>
    <w:rsid w:val="00ED62AD"/>
    <w:rsid w:val="00ED68AF"/>
    <w:rsid w:val="00ED6B28"/>
    <w:rsid w:val="00ED6CED"/>
    <w:rsid w:val="00ED720D"/>
    <w:rsid w:val="00ED7331"/>
    <w:rsid w:val="00ED7D5E"/>
    <w:rsid w:val="00EE024C"/>
    <w:rsid w:val="00EE0C77"/>
    <w:rsid w:val="00EE0E76"/>
    <w:rsid w:val="00EE0F73"/>
    <w:rsid w:val="00EE13D1"/>
    <w:rsid w:val="00EE147C"/>
    <w:rsid w:val="00EE18E9"/>
    <w:rsid w:val="00EE20F5"/>
    <w:rsid w:val="00EE2187"/>
    <w:rsid w:val="00EE2478"/>
    <w:rsid w:val="00EE2571"/>
    <w:rsid w:val="00EE282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E7F0E"/>
    <w:rsid w:val="00EF0298"/>
    <w:rsid w:val="00EF02BA"/>
    <w:rsid w:val="00EF0331"/>
    <w:rsid w:val="00EF052D"/>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44B"/>
    <w:rsid w:val="00EF4662"/>
    <w:rsid w:val="00EF5178"/>
    <w:rsid w:val="00EF5249"/>
    <w:rsid w:val="00EF5342"/>
    <w:rsid w:val="00EF5DC1"/>
    <w:rsid w:val="00EF5E8B"/>
    <w:rsid w:val="00EF605C"/>
    <w:rsid w:val="00EF63C0"/>
    <w:rsid w:val="00EF65F1"/>
    <w:rsid w:val="00EF666C"/>
    <w:rsid w:val="00EF69A1"/>
    <w:rsid w:val="00EF69C2"/>
    <w:rsid w:val="00EF6A36"/>
    <w:rsid w:val="00EF6CD2"/>
    <w:rsid w:val="00EF70E5"/>
    <w:rsid w:val="00EF7CAE"/>
    <w:rsid w:val="00F0064A"/>
    <w:rsid w:val="00F0069C"/>
    <w:rsid w:val="00F00BD0"/>
    <w:rsid w:val="00F01311"/>
    <w:rsid w:val="00F01885"/>
    <w:rsid w:val="00F020BB"/>
    <w:rsid w:val="00F0225B"/>
    <w:rsid w:val="00F0236E"/>
    <w:rsid w:val="00F0262F"/>
    <w:rsid w:val="00F02AC2"/>
    <w:rsid w:val="00F02B3A"/>
    <w:rsid w:val="00F0388D"/>
    <w:rsid w:val="00F03932"/>
    <w:rsid w:val="00F0421E"/>
    <w:rsid w:val="00F04405"/>
    <w:rsid w:val="00F046EA"/>
    <w:rsid w:val="00F04BC5"/>
    <w:rsid w:val="00F04BF0"/>
    <w:rsid w:val="00F04D10"/>
    <w:rsid w:val="00F04DC9"/>
    <w:rsid w:val="00F05020"/>
    <w:rsid w:val="00F05047"/>
    <w:rsid w:val="00F05458"/>
    <w:rsid w:val="00F05975"/>
    <w:rsid w:val="00F05A47"/>
    <w:rsid w:val="00F05BC1"/>
    <w:rsid w:val="00F05C43"/>
    <w:rsid w:val="00F05D10"/>
    <w:rsid w:val="00F06190"/>
    <w:rsid w:val="00F0671C"/>
    <w:rsid w:val="00F06788"/>
    <w:rsid w:val="00F0678B"/>
    <w:rsid w:val="00F0699D"/>
    <w:rsid w:val="00F07494"/>
    <w:rsid w:val="00F076AF"/>
    <w:rsid w:val="00F0789F"/>
    <w:rsid w:val="00F078A9"/>
    <w:rsid w:val="00F0797C"/>
    <w:rsid w:val="00F101A5"/>
    <w:rsid w:val="00F103B7"/>
    <w:rsid w:val="00F10433"/>
    <w:rsid w:val="00F1052D"/>
    <w:rsid w:val="00F108B4"/>
    <w:rsid w:val="00F10AD6"/>
    <w:rsid w:val="00F113DA"/>
    <w:rsid w:val="00F11EC9"/>
    <w:rsid w:val="00F1239B"/>
    <w:rsid w:val="00F127FD"/>
    <w:rsid w:val="00F1294D"/>
    <w:rsid w:val="00F12DFE"/>
    <w:rsid w:val="00F13049"/>
    <w:rsid w:val="00F13207"/>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78F"/>
    <w:rsid w:val="00F15801"/>
    <w:rsid w:val="00F15AF6"/>
    <w:rsid w:val="00F15B3D"/>
    <w:rsid w:val="00F15C7D"/>
    <w:rsid w:val="00F15D35"/>
    <w:rsid w:val="00F15FD6"/>
    <w:rsid w:val="00F165C7"/>
    <w:rsid w:val="00F16C85"/>
    <w:rsid w:val="00F16CB5"/>
    <w:rsid w:val="00F17106"/>
    <w:rsid w:val="00F17171"/>
    <w:rsid w:val="00F171B2"/>
    <w:rsid w:val="00F173FB"/>
    <w:rsid w:val="00F175E2"/>
    <w:rsid w:val="00F179E3"/>
    <w:rsid w:val="00F17C0A"/>
    <w:rsid w:val="00F200B4"/>
    <w:rsid w:val="00F20368"/>
    <w:rsid w:val="00F20462"/>
    <w:rsid w:val="00F2064E"/>
    <w:rsid w:val="00F20934"/>
    <w:rsid w:val="00F20EDA"/>
    <w:rsid w:val="00F21C66"/>
    <w:rsid w:val="00F21DD8"/>
    <w:rsid w:val="00F2227C"/>
    <w:rsid w:val="00F224DD"/>
    <w:rsid w:val="00F2285F"/>
    <w:rsid w:val="00F228BA"/>
    <w:rsid w:val="00F22C50"/>
    <w:rsid w:val="00F22CF3"/>
    <w:rsid w:val="00F2330D"/>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2CB"/>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1C1E"/>
    <w:rsid w:val="00F32562"/>
    <w:rsid w:val="00F32630"/>
    <w:rsid w:val="00F32863"/>
    <w:rsid w:val="00F33B17"/>
    <w:rsid w:val="00F33BD5"/>
    <w:rsid w:val="00F33C7D"/>
    <w:rsid w:val="00F33DFE"/>
    <w:rsid w:val="00F342C1"/>
    <w:rsid w:val="00F347ED"/>
    <w:rsid w:val="00F348FD"/>
    <w:rsid w:val="00F35678"/>
    <w:rsid w:val="00F357DD"/>
    <w:rsid w:val="00F36012"/>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A8"/>
    <w:rsid w:val="00F41A0A"/>
    <w:rsid w:val="00F42064"/>
    <w:rsid w:val="00F425A7"/>
    <w:rsid w:val="00F42883"/>
    <w:rsid w:val="00F429E2"/>
    <w:rsid w:val="00F4328E"/>
    <w:rsid w:val="00F4350A"/>
    <w:rsid w:val="00F43871"/>
    <w:rsid w:val="00F438C7"/>
    <w:rsid w:val="00F43C2E"/>
    <w:rsid w:val="00F43DC7"/>
    <w:rsid w:val="00F44043"/>
    <w:rsid w:val="00F443A2"/>
    <w:rsid w:val="00F44624"/>
    <w:rsid w:val="00F446AA"/>
    <w:rsid w:val="00F44AB1"/>
    <w:rsid w:val="00F44AE1"/>
    <w:rsid w:val="00F44D95"/>
    <w:rsid w:val="00F461DF"/>
    <w:rsid w:val="00F465B8"/>
    <w:rsid w:val="00F468BE"/>
    <w:rsid w:val="00F4706C"/>
    <w:rsid w:val="00F472A3"/>
    <w:rsid w:val="00F475F7"/>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045"/>
    <w:rsid w:val="00F569D5"/>
    <w:rsid w:val="00F56C7D"/>
    <w:rsid w:val="00F56DC1"/>
    <w:rsid w:val="00F57B25"/>
    <w:rsid w:val="00F605D8"/>
    <w:rsid w:val="00F609AE"/>
    <w:rsid w:val="00F60AD3"/>
    <w:rsid w:val="00F60C1B"/>
    <w:rsid w:val="00F6138B"/>
    <w:rsid w:val="00F61766"/>
    <w:rsid w:val="00F619BD"/>
    <w:rsid w:val="00F6216A"/>
    <w:rsid w:val="00F6260A"/>
    <w:rsid w:val="00F627DE"/>
    <w:rsid w:val="00F62AD7"/>
    <w:rsid w:val="00F62E49"/>
    <w:rsid w:val="00F633B8"/>
    <w:rsid w:val="00F633E8"/>
    <w:rsid w:val="00F6341C"/>
    <w:rsid w:val="00F6396E"/>
    <w:rsid w:val="00F63B28"/>
    <w:rsid w:val="00F63C60"/>
    <w:rsid w:val="00F64712"/>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67F9A"/>
    <w:rsid w:val="00F702F5"/>
    <w:rsid w:val="00F706E8"/>
    <w:rsid w:val="00F711BF"/>
    <w:rsid w:val="00F7129A"/>
    <w:rsid w:val="00F716F1"/>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E43"/>
    <w:rsid w:val="00F73F99"/>
    <w:rsid w:val="00F74966"/>
    <w:rsid w:val="00F74AB4"/>
    <w:rsid w:val="00F74E86"/>
    <w:rsid w:val="00F75215"/>
    <w:rsid w:val="00F7584A"/>
    <w:rsid w:val="00F758C2"/>
    <w:rsid w:val="00F75B44"/>
    <w:rsid w:val="00F75C6E"/>
    <w:rsid w:val="00F762E2"/>
    <w:rsid w:val="00F77093"/>
    <w:rsid w:val="00F773EE"/>
    <w:rsid w:val="00F7760E"/>
    <w:rsid w:val="00F7765D"/>
    <w:rsid w:val="00F77B16"/>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2F0B"/>
    <w:rsid w:val="00F83291"/>
    <w:rsid w:val="00F8332D"/>
    <w:rsid w:val="00F83F36"/>
    <w:rsid w:val="00F840EE"/>
    <w:rsid w:val="00F842B2"/>
    <w:rsid w:val="00F84515"/>
    <w:rsid w:val="00F846A7"/>
    <w:rsid w:val="00F8470F"/>
    <w:rsid w:val="00F847D7"/>
    <w:rsid w:val="00F8484B"/>
    <w:rsid w:val="00F84A4A"/>
    <w:rsid w:val="00F84EC7"/>
    <w:rsid w:val="00F84FF2"/>
    <w:rsid w:val="00F8525A"/>
    <w:rsid w:val="00F852C8"/>
    <w:rsid w:val="00F858F2"/>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3E35"/>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14"/>
    <w:rsid w:val="00F970DF"/>
    <w:rsid w:val="00F9745E"/>
    <w:rsid w:val="00F975AA"/>
    <w:rsid w:val="00F97B27"/>
    <w:rsid w:val="00F97C69"/>
    <w:rsid w:val="00FA01DB"/>
    <w:rsid w:val="00FA01FC"/>
    <w:rsid w:val="00FA0949"/>
    <w:rsid w:val="00FA0B4B"/>
    <w:rsid w:val="00FA0D26"/>
    <w:rsid w:val="00FA12AA"/>
    <w:rsid w:val="00FA1589"/>
    <w:rsid w:val="00FA15E5"/>
    <w:rsid w:val="00FA28B6"/>
    <w:rsid w:val="00FA2DB6"/>
    <w:rsid w:val="00FA2FA9"/>
    <w:rsid w:val="00FA32CA"/>
    <w:rsid w:val="00FA3424"/>
    <w:rsid w:val="00FA34FE"/>
    <w:rsid w:val="00FA437D"/>
    <w:rsid w:val="00FA44BE"/>
    <w:rsid w:val="00FA44CA"/>
    <w:rsid w:val="00FA44FE"/>
    <w:rsid w:val="00FA4595"/>
    <w:rsid w:val="00FA45E9"/>
    <w:rsid w:val="00FA4982"/>
    <w:rsid w:val="00FA4FDA"/>
    <w:rsid w:val="00FA5717"/>
    <w:rsid w:val="00FA5B6D"/>
    <w:rsid w:val="00FA6477"/>
    <w:rsid w:val="00FA6B6C"/>
    <w:rsid w:val="00FA6EF4"/>
    <w:rsid w:val="00FA7330"/>
    <w:rsid w:val="00FA7746"/>
    <w:rsid w:val="00FA77EB"/>
    <w:rsid w:val="00FA7999"/>
    <w:rsid w:val="00FA7B52"/>
    <w:rsid w:val="00FB0246"/>
    <w:rsid w:val="00FB0E44"/>
    <w:rsid w:val="00FB190F"/>
    <w:rsid w:val="00FB19E5"/>
    <w:rsid w:val="00FB1CDC"/>
    <w:rsid w:val="00FB1F2D"/>
    <w:rsid w:val="00FB245F"/>
    <w:rsid w:val="00FB270D"/>
    <w:rsid w:val="00FB2984"/>
    <w:rsid w:val="00FB2A2E"/>
    <w:rsid w:val="00FB2BE5"/>
    <w:rsid w:val="00FB2C91"/>
    <w:rsid w:val="00FB3112"/>
    <w:rsid w:val="00FB378B"/>
    <w:rsid w:val="00FB407F"/>
    <w:rsid w:val="00FB4088"/>
    <w:rsid w:val="00FB40E9"/>
    <w:rsid w:val="00FB416D"/>
    <w:rsid w:val="00FB4346"/>
    <w:rsid w:val="00FB4546"/>
    <w:rsid w:val="00FB474E"/>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1B47"/>
    <w:rsid w:val="00FC2457"/>
    <w:rsid w:val="00FC24A6"/>
    <w:rsid w:val="00FC26DA"/>
    <w:rsid w:val="00FC30C5"/>
    <w:rsid w:val="00FC313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C7EE8"/>
    <w:rsid w:val="00FD0404"/>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3FF2"/>
    <w:rsid w:val="00FD42E4"/>
    <w:rsid w:val="00FD4449"/>
    <w:rsid w:val="00FD4589"/>
    <w:rsid w:val="00FD47E2"/>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0F9"/>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18A"/>
    <w:rsid w:val="00FE34EB"/>
    <w:rsid w:val="00FE38F4"/>
    <w:rsid w:val="00FE3A61"/>
    <w:rsid w:val="00FE3AA4"/>
    <w:rsid w:val="00FE3D3B"/>
    <w:rsid w:val="00FE3E41"/>
    <w:rsid w:val="00FE437B"/>
    <w:rsid w:val="00FE45D3"/>
    <w:rsid w:val="00FE45D7"/>
    <w:rsid w:val="00FE4AF4"/>
    <w:rsid w:val="00FE4C8B"/>
    <w:rsid w:val="00FE4F50"/>
    <w:rsid w:val="00FE51FA"/>
    <w:rsid w:val="00FE555F"/>
    <w:rsid w:val="00FE5586"/>
    <w:rsid w:val="00FE593F"/>
    <w:rsid w:val="00FE5BFB"/>
    <w:rsid w:val="00FE5C22"/>
    <w:rsid w:val="00FE6647"/>
    <w:rsid w:val="00FE6836"/>
    <w:rsid w:val="00FE6CD4"/>
    <w:rsid w:val="00FE6E1A"/>
    <w:rsid w:val="00FE6F71"/>
    <w:rsid w:val="00FE6FBA"/>
    <w:rsid w:val="00FE7312"/>
    <w:rsid w:val="00FE73A5"/>
    <w:rsid w:val="00FF005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8DF"/>
    <w:rsid w:val="00FF4EEB"/>
    <w:rsid w:val="00FF545B"/>
    <w:rsid w:val="00FF5EB6"/>
    <w:rsid w:val="00FF5F13"/>
    <w:rsid w:val="00FF62D0"/>
    <w:rsid w:val="00FF638F"/>
    <w:rsid w:val="00FF67F6"/>
    <w:rsid w:val="00FF6E94"/>
    <w:rsid w:val="00FF7226"/>
    <w:rsid w:val="00FF72BF"/>
    <w:rsid w:val="00FF7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F21770"/>
  <w15:docId w15:val="{A5B0872B-3BA7-48C9-B83C-4B17697C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F40"/>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8"/>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Id w:val="8"/>
      </w:numPr>
      <w:outlineLvl w:val="5"/>
    </w:pPr>
    <w:rPr>
      <w:i/>
      <w:iCs w:val="0"/>
      <w:szCs w:val="20"/>
    </w:rPr>
  </w:style>
  <w:style w:type="paragraph" w:styleId="7">
    <w:name w:val="heading 7"/>
    <w:basedOn w:val="H6"/>
    <w:next w:val="a"/>
    <w:link w:val="70"/>
    <w:uiPriority w:val="99"/>
    <w:qFormat/>
    <w:rsid w:val="008231A4"/>
    <w:pPr>
      <w:numPr>
        <w:ilvl w:val="6"/>
        <w:numId w:val="8"/>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cap Char Char Char Char Char Char Char,Caption Char1"/>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
    <w:name w:val="网格型浅色1"/>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8">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0"/>
    <w:uiPriority w:val="67"/>
    <w:rsid w:val="00A464CB"/>
    <w:rPr>
      <w:color w:val="808080"/>
    </w:rPr>
  </w:style>
  <w:style w:type="character" w:styleId="aff7">
    <w:name w:val="Strong"/>
    <w:basedOn w:val="a0"/>
    <w:uiPriority w:val="22"/>
    <w:qFormat/>
    <w:locked/>
    <w:rsid w:val="005B1F83"/>
    <w:rPr>
      <w:b/>
      <w:bCs/>
    </w:rPr>
  </w:style>
  <w:style w:type="character" w:customStyle="1" w:styleId="B3Char">
    <w:name w:val="B3 Char"/>
    <w:link w:val="B3"/>
    <w:qFormat/>
    <w:rsid w:val="006A77A4"/>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04001022">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5543617">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8630112">
      <w:bodyDiv w:val="1"/>
      <w:marLeft w:val="0"/>
      <w:marRight w:val="0"/>
      <w:marTop w:val="0"/>
      <w:marBottom w:val="0"/>
      <w:divBdr>
        <w:top w:val="none" w:sz="0" w:space="0" w:color="auto"/>
        <w:left w:val="none" w:sz="0" w:space="0" w:color="auto"/>
        <w:bottom w:val="none" w:sz="0" w:space="0" w:color="auto"/>
        <w:right w:val="none" w:sz="0" w:space="0" w:color="auto"/>
      </w:divBdr>
      <w:divsChild>
        <w:div w:id="1474978902">
          <w:marLeft w:val="0"/>
          <w:marRight w:val="0"/>
          <w:marTop w:val="0"/>
          <w:marBottom w:val="0"/>
          <w:divBdr>
            <w:top w:val="none" w:sz="0" w:space="0" w:color="auto"/>
            <w:left w:val="none" w:sz="0" w:space="0" w:color="auto"/>
            <w:bottom w:val="none" w:sz="0" w:space="0" w:color="auto"/>
            <w:right w:val="none" w:sz="0" w:space="0" w:color="auto"/>
          </w:divBdr>
        </w:div>
        <w:div w:id="1313366008">
          <w:marLeft w:val="0"/>
          <w:marRight w:val="0"/>
          <w:marTop w:val="0"/>
          <w:marBottom w:val="0"/>
          <w:divBdr>
            <w:top w:val="none" w:sz="0" w:space="0" w:color="auto"/>
            <w:left w:val="none" w:sz="0" w:space="0" w:color="auto"/>
            <w:bottom w:val="none" w:sz="0" w:space="0" w:color="auto"/>
            <w:right w:val="none" w:sz="0" w:space="0" w:color="auto"/>
          </w:divBdr>
        </w:div>
      </w:divsChild>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49099760">
      <w:bodyDiv w:val="1"/>
      <w:marLeft w:val="0"/>
      <w:marRight w:val="0"/>
      <w:marTop w:val="0"/>
      <w:marBottom w:val="0"/>
      <w:divBdr>
        <w:top w:val="none" w:sz="0" w:space="0" w:color="auto"/>
        <w:left w:val="none" w:sz="0" w:space="0" w:color="auto"/>
        <w:bottom w:val="none" w:sz="0" w:space="0" w:color="auto"/>
        <w:right w:val="none" w:sz="0" w:space="0" w:color="auto"/>
      </w:divBdr>
      <w:divsChild>
        <w:div w:id="1330527353">
          <w:marLeft w:val="0"/>
          <w:marRight w:val="0"/>
          <w:marTop w:val="0"/>
          <w:marBottom w:val="0"/>
          <w:divBdr>
            <w:top w:val="none" w:sz="0" w:space="0" w:color="auto"/>
            <w:left w:val="none" w:sz="0" w:space="0" w:color="auto"/>
            <w:bottom w:val="none" w:sz="0" w:space="0" w:color="auto"/>
            <w:right w:val="none" w:sz="0" w:space="0" w:color="auto"/>
          </w:divBdr>
          <w:divsChild>
            <w:div w:id="132525028">
              <w:marLeft w:val="0"/>
              <w:marRight w:val="0"/>
              <w:marTop w:val="0"/>
              <w:marBottom w:val="0"/>
              <w:divBdr>
                <w:top w:val="none" w:sz="0" w:space="0" w:color="auto"/>
                <w:left w:val="none" w:sz="0" w:space="0" w:color="auto"/>
                <w:bottom w:val="none" w:sz="0" w:space="0" w:color="auto"/>
                <w:right w:val="none" w:sz="0" w:space="0" w:color="auto"/>
              </w:divBdr>
              <w:divsChild>
                <w:div w:id="1724480751">
                  <w:marLeft w:val="0"/>
                  <w:marRight w:val="0"/>
                  <w:marTop w:val="0"/>
                  <w:marBottom w:val="0"/>
                  <w:divBdr>
                    <w:top w:val="none" w:sz="0" w:space="0" w:color="auto"/>
                    <w:left w:val="none" w:sz="0" w:space="0" w:color="auto"/>
                    <w:bottom w:val="none" w:sz="0" w:space="0" w:color="auto"/>
                    <w:right w:val="none" w:sz="0" w:space="0" w:color="auto"/>
                  </w:divBdr>
                  <w:divsChild>
                    <w:div w:id="1241522711">
                      <w:marLeft w:val="0"/>
                      <w:marRight w:val="0"/>
                      <w:marTop w:val="0"/>
                      <w:marBottom w:val="0"/>
                      <w:divBdr>
                        <w:top w:val="none" w:sz="0" w:space="0" w:color="auto"/>
                        <w:left w:val="none" w:sz="0" w:space="0" w:color="auto"/>
                        <w:bottom w:val="none" w:sz="0" w:space="0" w:color="auto"/>
                        <w:right w:val="none" w:sz="0" w:space="0" w:color="auto"/>
                      </w:divBdr>
                      <w:divsChild>
                        <w:div w:id="49350303">
                          <w:marLeft w:val="0"/>
                          <w:marRight w:val="0"/>
                          <w:marTop w:val="0"/>
                          <w:marBottom w:val="0"/>
                          <w:divBdr>
                            <w:top w:val="none" w:sz="0" w:space="0" w:color="auto"/>
                            <w:left w:val="none" w:sz="0" w:space="0" w:color="auto"/>
                            <w:bottom w:val="none" w:sz="0" w:space="0" w:color="auto"/>
                            <w:right w:val="none" w:sz="0" w:space="0" w:color="auto"/>
                          </w:divBdr>
                          <w:divsChild>
                            <w:div w:id="1066491525">
                              <w:marLeft w:val="0"/>
                              <w:marRight w:val="0"/>
                              <w:marTop w:val="0"/>
                              <w:marBottom w:val="0"/>
                              <w:divBdr>
                                <w:top w:val="none" w:sz="0" w:space="0" w:color="auto"/>
                                <w:left w:val="none" w:sz="0" w:space="0" w:color="auto"/>
                                <w:bottom w:val="none" w:sz="0" w:space="0" w:color="auto"/>
                                <w:right w:val="none" w:sz="0" w:space="0" w:color="auto"/>
                              </w:divBdr>
                            </w:div>
                            <w:div w:id="870996611">
                              <w:marLeft w:val="0"/>
                              <w:marRight w:val="0"/>
                              <w:marTop w:val="0"/>
                              <w:marBottom w:val="0"/>
                              <w:divBdr>
                                <w:top w:val="none" w:sz="0" w:space="0" w:color="auto"/>
                                <w:left w:val="none" w:sz="0" w:space="0" w:color="auto"/>
                                <w:bottom w:val="none" w:sz="0" w:space="0" w:color="auto"/>
                                <w:right w:val="none" w:sz="0" w:space="0" w:color="auto"/>
                              </w:divBdr>
                            </w:div>
                          </w:divsChild>
                        </w:div>
                        <w:div w:id="1225411207">
                          <w:marLeft w:val="0"/>
                          <w:marRight w:val="0"/>
                          <w:marTop w:val="0"/>
                          <w:marBottom w:val="0"/>
                          <w:divBdr>
                            <w:top w:val="none" w:sz="0" w:space="0" w:color="auto"/>
                            <w:left w:val="none" w:sz="0" w:space="0" w:color="auto"/>
                            <w:bottom w:val="none" w:sz="0" w:space="0" w:color="auto"/>
                            <w:right w:val="none" w:sz="0" w:space="0" w:color="auto"/>
                          </w:divBdr>
                          <w:divsChild>
                            <w:div w:id="853030577">
                              <w:marLeft w:val="0"/>
                              <w:marRight w:val="300"/>
                              <w:marTop w:val="180"/>
                              <w:marBottom w:val="0"/>
                              <w:divBdr>
                                <w:top w:val="none" w:sz="0" w:space="0" w:color="auto"/>
                                <w:left w:val="none" w:sz="0" w:space="0" w:color="auto"/>
                                <w:bottom w:val="none" w:sz="0" w:space="0" w:color="auto"/>
                                <w:right w:val="none" w:sz="0" w:space="0" w:color="auto"/>
                              </w:divBdr>
                              <w:divsChild>
                                <w:div w:id="212534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31610">
          <w:marLeft w:val="0"/>
          <w:marRight w:val="0"/>
          <w:marTop w:val="0"/>
          <w:marBottom w:val="0"/>
          <w:divBdr>
            <w:top w:val="none" w:sz="0" w:space="0" w:color="auto"/>
            <w:left w:val="none" w:sz="0" w:space="0" w:color="auto"/>
            <w:bottom w:val="none" w:sz="0" w:space="0" w:color="auto"/>
            <w:right w:val="none" w:sz="0" w:space="0" w:color="auto"/>
          </w:divBdr>
          <w:divsChild>
            <w:div w:id="1035080015">
              <w:marLeft w:val="0"/>
              <w:marRight w:val="0"/>
              <w:marTop w:val="0"/>
              <w:marBottom w:val="0"/>
              <w:divBdr>
                <w:top w:val="none" w:sz="0" w:space="0" w:color="auto"/>
                <w:left w:val="none" w:sz="0" w:space="0" w:color="auto"/>
                <w:bottom w:val="none" w:sz="0" w:space="0" w:color="auto"/>
                <w:right w:val="none" w:sz="0" w:space="0" w:color="auto"/>
              </w:divBdr>
              <w:divsChild>
                <w:div w:id="1492721194">
                  <w:marLeft w:val="0"/>
                  <w:marRight w:val="0"/>
                  <w:marTop w:val="0"/>
                  <w:marBottom w:val="0"/>
                  <w:divBdr>
                    <w:top w:val="none" w:sz="0" w:space="0" w:color="auto"/>
                    <w:left w:val="none" w:sz="0" w:space="0" w:color="auto"/>
                    <w:bottom w:val="none" w:sz="0" w:space="0" w:color="auto"/>
                    <w:right w:val="none" w:sz="0" w:space="0" w:color="auto"/>
                  </w:divBdr>
                  <w:divsChild>
                    <w:div w:id="1830438676">
                      <w:marLeft w:val="0"/>
                      <w:marRight w:val="0"/>
                      <w:marTop w:val="0"/>
                      <w:marBottom w:val="0"/>
                      <w:divBdr>
                        <w:top w:val="none" w:sz="0" w:space="0" w:color="auto"/>
                        <w:left w:val="none" w:sz="0" w:space="0" w:color="auto"/>
                        <w:bottom w:val="none" w:sz="0" w:space="0" w:color="auto"/>
                        <w:right w:val="none" w:sz="0" w:space="0" w:color="auto"/>
                      </w:divBdr>
                      <w:divsChild>
                        <w:div w:id="22625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3846276">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D8186-ACAE-4268-8B34-78798E316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1340</Words>
  <Characters>7644</Characters>
  <Application>Microsoft Office Word</Application>
  <DocSecurity>0</DocSecurity>
  <Lines>63</Lines>
  <Paragraphs>17</Paragraphs>
  <ScaleCrop>false</ScaleCrop>
  <Company>Nokia Siemens Networks</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cmcc</cp:lastModifiedBy>
  <cp:revision>3</cp:revision>
  <cp:lastPrinted>2013-04-02T02:18:00Z</cp:lastPrinted>
  <dcterms:created xsi:type="dcterms:W3CDTF">2021-08-06T10:37:00Z</dcterms:created>
  <dcterms:modified xsi:type="dcterms:W3CDTF">2021-08-06T10:39:00Z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